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rPr>
      </w:pPr>
      <w:r>
        <w:rPr>
          <w:rFonts w:hint="eastAsia"/>
          <w:b/>
          <w:bCs/>
          <w:sz w:val="28"/>
        </w:rPr>
        <w:t>2018年</w:t>
      </w:r>
      <w:r>
        <w:rPr>
          <w:b/>
          <w:bCs/>
          <w:sz w:val="28"/>
        </w:rPr>
        <w:t>图书馆</w:t>
      </w:r>
      <w:r>
        <w:rPr>
          <w:rFonts w:hint="eastAsia"/>
          <w:b/>
          <w:bCs/>
          <w:sz w:val="28"/>
        </w:rPr>
        <w:t>质量</w:t>
      </w:r>
      <w:r>
        <w:rPr>
          <w:b/>
          <w:bCs/>
          <w:sz w:val="28"/>
        </w:rPr>
        <w:t>服务月活动</w:t>
      </w:r>
      <w:r>
        <w:rPr>
          <w:rFonts w:hint="eastAsia"/>
          <w:b/>
          <w:bCs/>
          <w:sz w:val="28"/>
        </w:rPr>
        <w:t>安排</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5947"/>
        <w:gridCol w:w="1917"/>
        <w:gridCol w:w="1496"/>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648" w:type="dxa"/>
            <w:vAlign w:val="center"/>
          </w:tcPr>
          <w:p>
            <w:pPr>
              <w:jc w:val="center"/>
              <w:rPr>
                <w:rFonts w:hint="eastAsia"/>
                <w:b/>
                <w:bCs/>
                <w:szCs w:val="21"/>
              </w:rPr>
            </w:pPr>
            <w:r>
              <w:rPr>
                <w:rFonts w:hint="eastAsia"/>
                <w:b/>
                <w:bCs/>
                <w:szCs w:val="21"/>
              </w:rPr>
              <w:t>主题</w:t>
            </w:r>
          </w:p>
        </w:tc>
        <w:tc>
          <w:tcPr>
            <w:tcW w:w="2160" w:type="dxa"/>
            <w:vAlign w:val="center"/>
          </w:tcPr>
          <w:p>
            <w:pPr>
              <w:jc w:val="center"/>
              <w:rPr>
                <w:rFonts w:hint="eastAsia"/>
                <w:b/>
                <w:bCs/>
                <w:szCs w:val="21"/>
              </w:rPr>
            </w:pPr>
            <w:r>
              <w:rPr>
                <w:rFonts w:hint="eastAsia"/>
                <w:b/>
                <w:bCs/>
                <w:szCs w:val="21"/>
              </w:rPr>
              <w:t>活动名称</w:t>
            </w:r>
          </w:p>
        </w:tc>
        <w:tc>
          <w:tcPr>
            <w:tcW w:w="5947" w:type="dxa"/>
            <w:vAlign w:val="center"/>
          </w:tcPr>
          <w:p>
            <w:pPr>
              <w:jc w:val="center"/>
              <w:rPr>
                <w:rFonts w:hint="eastAsia"/>
                <w:b/>
                <w:bCs/>
                <w:szCs w:val="21"/>
              </w:rPr>
            </w:pPr>
            <w:r>
              <w:rPr>
                <w:rFonts w:hint="eastAsia"/>
                <w:b/>
                <w:bCs/>
                <w:szCs w:val="21"/>
              </w:rPr>
              <w:t>活动内容</w:t>
            </w:r>
          </w:p>
        </w:tc>
        <w:tc>
          <w:tcPr>
            <w:tcW w:w="1917" w:type="dxa"/>
            <w:vAlign w:val="center"/>
          </w:tcPr>
          <w:p>
            <w:pPr>
              <w:jc w:val="center"/>
              <w:rPr>
                <w:rFonts w:hint="eastAsia"/>
                <w:b/>
                <w:bCs/>
                <w:szCs w:val="21"/>
              </w:rPr>
            </w:pPr>
            <w:r>
              <w:rPr>
                <w:rFonts w:hint="eastAsia"/>
                <w:b/>
                <w:bCs/>
                <w:szCs w:val="21"/>
              </w:rPr>
              <w:t>具体时间</w:t>
            </w:r>
          </w:p>
        </w:tc>
        <w:tc>
          <w:tcPr>
            <w:tcW w:w="1496" w:type="dxa"/>
            <w:vAlign w:val="center"/>
          </w:tcPr>
          <w:p>
            <w:pPr>
              <w:jc w:val="center"/>
              <w:rPr>
                <w:rFonts w:hint="eastAsia"/>
                <w:b/>
                <w:bCs/>
                <w:szCs w:val="21"/>
              </w:rPr>
            </w:pPr>
            <w:r>
              <w:rPr>
                <w:rFonts w:hint="eastAsia"/>
                <w:b/>
                <w:bCs/>
                <w:szCs w:val="21"/>
              </w:rPr>
              <w:t>地点</w:t>
            </w:r>
          </w:p>
        </w:tc>
        <w:tc>
          <w:tcPr>
            <w:tcW w:w="1260" w:type="dxa"/>
            <w:vAlign w:val="center"/>
          </w:tcPr>
          <w:p>
            <w:pPr>
              <w:jc w:val="center"/>
              <w:rPr>
                <w:rFonts w:hint="eastAsia"/>
                <w:b/>
                <w:bCs/>
                <w:szCs w:val="21"/>
              </w:rPr>
            </w:pPr>
            <w:r>
              <w:rPr>
                <w:rFonts w:hint="eastAsia"/>
                <w:b/>
                <w:bCs/>
                <w:szCs w:val="21"/>
              </w:rPr>
              <w:t>责任部门</w:t>
            </w:r>
          </w:p>
        </w:tc>
        <w:tc>
          <w:tcPr>
            <w:tcW w:w="1080" w:type="dxa"/>
            <w:vAlign w:val="center"/>
          </w:tcPr>
          <w:p>
            <w:pPr>
              <w:jc w:val="center"/>
              <w:rPr>
                <w:rFonts w:hint="eastAsia"/>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808" w:type="dxa"/>
            <w:gridSpan w:val="2"/>
            <w:vAlign w:val="center"/>
          </w:tcPr>
          <w:p>
            <w:pPr>
              <w:ind w:firstLine="632" w:firstLineChars="300"/>
              <w:jc w:val="center"/>
              <w:rPr>
                <w:rFonts w:hint="eastAsia"/>
                <w:b/>
                <w:szCs w:val="21"/>
              </w:rPr>
            </w:pPr>
            <w:r>
              <w:rPr>
                <w:rFonts w:hint="eastAsia"/>
                <w:b/>
                <w:szCs w:val="21"/>
              </w:rPr>
              <w:t>开幕式</w:t>
            </w:r>
          </w:p>
        </w:tc>
        <w:tc>
          <w:tcPr>
            <w:tcW w:w="5947" w:type="dxa"/>
            <w:vAlign w:val="center"/>
          </w:tcPr>
          <w:p>
            <w:pPr>
              <w:jc w:val="center"/>
              <w:rPr>
                <w:rFonts w:hint="eastAsia"/>
                <w:szCs w:val="21"/>
              </w:rPr>
            </w:pPr>
            <w:r>
              <w:rPr>
                <w:rFonts w:hint="eastAsia"/>
                <w:szCs w:val="21"/>
              </w:rPr>
              <w:t>馆领导宣布2018年质量服务月启动。馆长致辞。</w:t>
            </w:r>
          </w:p>
        </w:tc>
        <w:tc>
          <w:tcPr>
            <w:tcW w:w="1917" w:type="dxa"/>
            <w:vAlign w:val="center"/>
          </w:tcPr>
          <w:p>
            <w:pPr>
              <w:jc w:val="center"/>
              <w:rPr>
                <w:rFonts w:hint="eastAsia"/>
                <w:szCs w:val="21"/>
              </w:rPr>
            </w:pPr>
            <w:r>
              <w:rPr>
                <w:rFonts w:hint="eastAsia"/>
                <w:szCs w:val="21"/>
              </w:rPr>
              <w:t>10月30日14：00</w:t>
            </w:r>
          </w:p>
        </w:tc>
        <w:tc>
          <w:tcPr>
            <w:tcW w:w="1496" w:type="dxa"/>
            <w:vAlign w:val="center"/>
          </w:tcPr>
          <w:p>
            <w:pPr>
              <w:jc w:val="center"/>
              <w:rPr>
                <w:rFonts w:hint="eastAsia"/>
                <w:szCs w:val="21"/>
              </w:rPr>
            </w:pPr>
            <w:r>
              <w:rPr>
                <w:rFonts w:hint="eastAsia"/>
                <w:szCs w:val="21"/>
              </w:rPr>
              <w:t>四方校区明德</w:t>
            </w:r>
            <w:r>
              <w:rPr>
                <w:rFonts w:hint="eastAsia"/>
                <w:szCs w:val="21"/>
                <w:lang w:val="en-US" w:eastAsia="zh-CN"/>
              </w:rPr>
              <w:t>自修</w:t>
            </w:r>
            <w:r>
              <w:rPr>
                <w:rFonts w:hint="eastAsia"/>
                <w:szCs w:val="21"/>
              </w:rPr>
              <w:t>室</w:t>
            </w:r>
          </w:p>
        </w:tc>
        <w:tc>
          <w:tcPr>
            <w:tcW w:w="1260" w:type="dxa"/>
            <w:vAlign w:val="center"/>
          </w:tcPr>
          <w:p>
            <w:pPr>
              <w:jc w:val="center"/>
              <w:rPr>
                <w:rFonts w:hint="eastAsia"/>
                <w:szCs w:val="21"/>
              </w:rPr>
            </w:pPr>
            <w:r>
              <w:rPr>
                <w:rFonts w:hint="eastAsia"/>
                <w:szCs w:val="21"/>
              </w:rPr>
              <w:t>办公室</w:t>
            </w:r>
          </w:p>
          <w:p>
            <w:pPr>
              <w:jc w:val="center"/>
              <w:rPr>
                <w:rFonts w:hint="eastAsia"/>
                <w:szCs w:val="21"/>
              </w:rPr>
            </w:pPr>
          </w:p>
        </w:tc>
        <w:tc>
          <w:tcPr>
            <w:tcW w:w="1080"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48" w:type="dxa"/>
            <w:vMerge w:val="restart"/>
            <w:shd w:val="clear" w:color="auto" w:fill="auto"/>
            <w:vAlign w:val="center"/>
          </w:tcPr>
          <w:p>
            <w:pPr>
              <w:jc w:val="center"/>
              <w:rPr>
                <w:rFonts w:hint="eastAsia" w:ascii="宋体" w:hAnsi="宋体"/>
                <w:b/>
                <w:szCs w:val="21"/>
              </w:rPr>
            </w:pPr>
            <w:r>
              <w:rPr>
                <w:rFonts w:hint="eastAsia" w:ascii="宋体" w:hAnsi="宋体"/>
                <w:b/>
                <w:szCs w:val="21"/>
              </w:rPr>
              <w:t>信息</w:t>
            </w:r>
          </w:p>
          <w:p>
            <w:pPr>
              <w:jc w:val="center"/>
              <w:rPr>
                <w:rFonts w:hint="eastAsia" w:ascii="宋体" w:hAnsi="宋体"/>
                <w:b/>
                <w:szCs w:val="21"/>
              </w:rPr>
            </w:pPr>
            <w:r>
              <w:rPr>
                <w:rFonts w:hint="eastAsia" w:ascii="宋体" w:hAnsi="宋体"/>
                <w:b/>
                <w:szCs w:val="21"/>
              </w:rPr>
              <w:t>技术</w:t>
            </w:r>
          </w:p>
        </w:tc>
        <w:tc>
          <w:tcPr>
            <w:tcW w:w="2160" w:type="dxa"/>
            <w:vMerge w:val="restart"/>
            <w:shd w:val="clear" w:color="auto" w:fill="auto"/>
            <w:vAlign w:val="center"/>
          </w:tcPr>
          <w:p>
            <w:pPr>
              <w:jc w:val="center"/>
              <w:rPr>
                <w:rFonts w:hint="eastAsia" w:ascii="宋体" w:hAnsi="宋体"/>
                <w:b/>
                <w:szCs w:val="21"/>
              </w:rPr>
            </w:pPr>
            <w:r>
              <w:rPr>
                <w:rFonts w:hint="eastAsia" w:ascii="宋体" w:hAnsi="宋体"/>
                <w:b/>
                <w:szCs w:val="21"/>
              </w:rPr>
              <w:t>信息情报工作</w:t>
            </w:r>
          </w:p>
        </w:tc>
        <w:tc>
          <w:tcPr>
            <w:tcW w:w="5947" w:type="dxa"/>
            <w:shd w:val="clear" w:color="auto" w:fill="auto"/>
            <w:vAlign w:val="center"/>
          </w:tcPr>
          <w:p>
            <w:pPr>
              <w:rPr>
                <w:rFonts w:hint="eastAsia" w:ascii="宋体" w:hAnsi="宋体"/>
                <w:b/>
                <w:szCs w:val="21"/>
              </w:rPr>
            </w:pPr>
            <w:r>
              <w:rPr>
                <w:rFonts w:hint="eastAsia" w:ascii="宋体" w:hAnsi="宋体"/>
                <w:b/>
                <w:szCs w:val="21"/>
              </w:rPr>
              <w:t>为专业认证做好文献信息准备工作</w:t>
            </w:r>
          </w:p>
          <w:p>
            <w:pPr>
              <w:rPr>
                <w:rFonts w:hint="eastAsia" w:ascii="宋体" w:hAnsi="宋体"/>
                <w:szCs w:val="21"/>
              </w:rPr>
            </w:pPr>
            <w:r>
              <w:rPr>
                <w:rFonts w:hint="eastAsia" w:ascii="宋体" w:hAnsi="宋体"/>
                <w:szCs w:val="21"/>
              </w:rPr>
              <w:t>本学期将有三个学院5个专业进行专业认证，图书馆已经为这些学院和专业提供了详实的文献资源数据，做好认证工作中图书馆资源支撑的准备工作。</w:t>
            </w:r>
          </w:p>
        </w:tc>
        <w:tc>
          <w:tcPr>
            <w:tcW w:w="1917"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rPr>
              <w:t>11月</w:t>
            </w:r>
            <w:r>
              <w:rPr>
                <w:rFonts w:hint="eastAsia" w:ascii="宋体" w:hAnsi="宋体"/>
                <w:szCs w:val="21"/>
                <w:lang w:val="en-US" w:eastAsia="zh-CN"/>
              </w:rPr>
              <w:t>11、14日</w:t>
            </w:r>
          </w:p>
        </w:tc>
        <w:tc>
          <w:tcPr>
            <w:tcW w:w="1496" w:type="dxa"/>
            <w:shd w:val="clear" w:color="auto" w:fill="auto"/>
            <w:vAlign w:val="center"/>
          </w:tcPr>
          <w:p>
            <w:pPr>
              <w:jc w:val="center"/>
              <w:rPr>
                <w:rFonts w:hint="eastAsia" w:ascii="宋体" w:hAnsi="宋体"/>
                <w:szCs w:val="21"/>
              </w:rPr>
            </w:pPr>
            <w:r>
              <w:rPr>
                <w:rFonts w:hint="eastAsia" w:ascii="宋体" w:hAnsi="宋体"/>
                <w:szCs w:val="21"/>
              </w:rPr>
              <w:t>四方校区馆</w:t>
            </w:r>
          </w:p>
          <w:p>
            <w:pPr>
              <w:jc w:val="center"/>
              <w:rPr>
                <w:rFonts w:hint="eastAsia" w:ascii="宋体" w:hAnsi="宋体"/>
                <w:szCs w:val="21"/>
              </w:rPr>
            </w:pPr>
            <w:r>
              <w:rPr>
                <w:rFonts w:hint="eastAsia" w:ascii="宋体" w:hAnsi="宋体"/>
                <w:szCs w:val="21"/>
              </w:rPr>
              <w:t>崂山校区馆</w:t>
            </w:r>
          </w:p>
        </w:tc>
        <w:tc>
          <w:tcPr>
            <w:tcW w:w="1260" w:type="dxa"/>
            <w:shd w:val="clear" w:color="auto" w:fill="auto"/>
            <w:vAlign w:val="center"/>
          </w:tcPr>
          <w:p>
            <w:pPr>
              <w:jc w:val="center"/>
              <w:rPr>
                <w:rFonts w:hint="eastAsia" w:ascii="宋体" w:hAnsi="宋体"/>
                <w:szCs w:val="21"/>
              </w:rPr>
            </w:pPr>
            <w:r>
              <w:rPr>
                <w:rFonts w:hint="eastAsia" w:ascii="宋体" w:hAnsi="宋体"/>
                <w:szCs w:val="21"/>
              </w:rPr>
              <w:t>信息情报中心</w:t>
            </w:r>
          </w:p>
          <w:p>
            <w:pPr>
              <w:jc w:val="center"/>
              <w:rPr>
                <w:rFonts w:hint="eastAsia" w:ascii="宋体" w:hAnsi="宋体"/>
                <w:szCs w:val="21"/>
              </w:rPr>
            </w:pPr>
            <w:r>
              <w:rPr>
                <w:rFonts w:hint="eastAsia" w:ascii="宋体" w:hAnsi="宋体"/>
                <w:szCs w:val="21"/>
              </w:rPr>
              <w:t>流通阅览中心</w:t>
            </w:r>
          </w:p>
        </w:tc>
        <w:tc>
          <w:tcPr>
            <w:tcW w:w="1080" w:type="dxa"/>
            <w:shd w:val="clear" w:color="auto" w:fill="auto"/>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48" w:type="dxa"/>
            <w:vMerge w:val="continue"/>
            <w:shd w:val="clear" w:color="auto" w:fill="auto"/>
            <w:vAlign w:val="center"/>
          </w:tcPr>
          <w:p>
            <w:pPr>
              <w:jc w:val="center"/>
              <w:rPr>
                <w:rFonts w:hint="eastAsia" w:ascii="宋体" w:hAnsi="宋体"/>
                <w:b/>
                <w:szCs w:val="21"/>
              </w:rPr>
            </w:pPr>
          </w:p>
        </w:tc>
        <w:tc>
          <w:tcPr>
            <w:tcW w:w="2160" w:type="dxa"/>
            <w:vMerge w:val="continue"/>
            <w:shd w:val="clear" w:color="auto" w:fill="auto"/>
            <w:vAlign w:val="center"/>
          </w:tcPr>
          <w:p>
            <w:pPr>
              <w:jc w:val="center"/>
              <w:rPr>
                <w:rFonts w:hint="eastAsia" w:ascii="宋体" w:hAnsi="宋体"/>
                <w:szCs w:val="21"/>
              </w:rPr>
            </w:pPr>
          </w:p>
        </w:tc>
        <w:tc>
          <w:tcPr>
            <w:tcW w:w="5947" w:type="dxa"/>
            <w:shd w:val="clear" w:color="auto" w:fill="auto"/>
            <w:vAlign w:val="center"/>
          </w:tcPr>
          <w:p>
            <w:pPr>
              <w:rPr>
                <w:rFonts w:hint="eastAsia" w:ascii="宋体" w:hAnsi="宋体"/>
                <w:b/>
                <w:szCs w:val="21"/>
              </w:rPr>
            </w:pPr>
            <w:r>
              <w:rPr>
                <w:rFonts w:hint="eastAsia" w:ascii="宋体" w:hAnsi="宋体"/>
                <w:b/>
                <w:szCs w:val="21"/>
              </w:rPr>
              <w:t>图书馆座位预约系统正式上线使用</w:t>
            </w:r>
          </w:p>
          <w:p>
            <w:pPr>
              <w:rPr>
                <w:rFonts w:hint="eastAsia" w:ascii="宋体" w:hAnsi="宋体"/>
                <w:szCs w:val="21"/>
              </w:rPr>
            </w:pPr>
            <w:r>
              <w:rPr>
                <w:rFonts w:hint="eastAsia" w:ascii="宋体" w:hAnsi="宋体"/>
                <w:szCs w:val="21"/>
              </w:rPr>
              <w:t>为提升图书馆服务质量，提高座位利用率，杜绝占座现象，经过广泛调研，引进了座位预约系统，对四方馆和崂山馆的阅览座位进行系统管理。经过一个多月的试运行，读者反响好，于质量服务月正式上线使用。</w:t>
            </w:r>
          </w:p>
        </w:tc>
        <w:tc>
          <w:tcPr>
            <w:tcW w:w="1917" w:type="dxa"/>
            <w:shd w:val="clear" w:color="auto" w:fill="auto"/>
            <w:vAlign w:val="center"/>
          </w:tcPr>
          <w:p>
            <w:pPr>
              <w:jc w:val="center"/>
              <w:rPr>
                <w:rFonts w:hint="eastAsia" w:ascii="宋体" w:hAnsi="宋体"/>
                <w:szCs w:val="21"/>
              </w:rPr>
            </w:pPr>
            <w:r>
              <w:rPr>
                <w:rFonts w:hint="eastAsia" w:ascii="宋体" w:hAnsi="宋体"/>
                <w:szCs w:val="21"/>
              </w:rPr>
              <w:t>10月30日</w:t>
            </w:r>
          </w:p>
        </w:tc>
        <w:tc>
          <w:tcPr>
            <w:tcW w:w="1496" w:type="dxa"/>
            <w:shd w:val="clear" w:color="auto" w:fill="auto"/>
            <w:vAlign w:val="center"/>
          </w:tcPr>
          <w:p>
            <w:pPr>
              <w:jc w:val="center"/>
              <w:rPr>
                <w:rFonts w:hint="eastAsia" w:ascii="宋体" w:hAnsi="宋体"/>
                <w:szCs w:val="21"/>
              </w:rPr>
            </w:pPr>
            <w:r>
              <w:rPr>
                <w:rFonts w:hint="eastAsia" w:ascii="宋体" w:hAnsi="宋体"/>
                <w:szCs w:val="21"/>
              </w:rPr>
              <w:t>四方校区馆</w:t>
            </w:r>
          </w:p>
          <w:p>
            <w:pPr>
              <w:jc w:val="center"/>
              <w:rPr>
                <w:rFonts w:hint="eastAsia" w:ascii="宋体" w:hAnsi="宋体"/>
                <w:szCs w:val="21"/>
              </w:rPr>
            </w:pPr>
            <w:r>
              <w:rPr>
                <w:rFonts w:hint="eastAsia" w:ascii="宋体" w:hAnsi="宋体"/>
                <w:szCs w:val="21"/>
              </w:rPr>
              <w:t>崂山校区馆</w:t>
            </w:r>
          </w:p>
        </w:tc>
        <w:tc>
          <w:tcPr>
            <w:tcW w:w="1260" w:type="dxa"/>
            <w:shd w:val="clear" w:color="auto" w:fill="auto"/>
            <w:vAlign w:val="center"/>
          </w:tcPr>
          <w:p>
            <w:pPr>
              <w:jc w:val="center"/>
              <w:rPr>
                <w:rFonts w:hint="eastAsia" w:ascii="宋体" w:hAnsi="宋体"/>
                <w:szCs w:val="21"/>
              </w:rPr>
            </w:pPr>
            <w:r>
              <w:rPr>
                <w:rFonts w:hint="eastAsia" w:ascii="宋体" w:hAnsi="宋体"/>
                <w:szCs w:val="21"/>
              </w:rPr>
              <w:t>技术中心</w:t>
            </w:r>
          </w:p>
        </w:tc>
        <w:tc>
          <w:tcPr>
            <w:tcW w:w="1080" w:type="dxa"/>
            <w:shd w:val="clear" w:color="auto" w:fill="auto"/>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shd w:val="clear" w:color="auto" w:fill="auto"/>
            <w:vAlign w:val="top"/>
          </w:tcPr>
          <w:p>
            <w:pPr>
              <w:rPr>
                <w:rFonts w:ascii="宋体" w:hAnsi="宋体"/>
                <w:szCs w:val="21"/>
              </w:rPr>
            </w:pPr>
          </w:p>
        </w:tc>
        <w:tc>
          <w:tcPr>
            <w:tcW w:w="2160" w:type="dxa"/>
            <w:vMerge w:val="continue"/>
            <w:shd w:val="clear" w:color="auto" w:fill="auto"/>
            <w:vAlign w:val="center"/>
          </w:tcPr>
          <w:p>
            <w:pPr>
              <w:jc w:val="center"/>
              <w:rPr>
                <w:rFonts w:ascii="宋体" w:hAnsi="宋体"/>
                <w:szCs w:val="21"/>
              </w:rPr>
            </w:pPr>
          </w:p>
        </w:tc>
        <w:tc>
          <w:tcPr>
            <w:tcW w:w="5947" w:type="dxa"/>
            <w:shd w:val="clear" w:color="auto" w:fill="auto"/>
            <w:vAlign w:val="center"/>
          </w:tcPr>
          <w:p>
            <w:pPr>
              <w:rPr>
                <w:rFonts w:hint="eastAsia" w:ascii="宋体" w:hAnsi="宋体"/>
                <w:b/>
                <w:szCs w:val="21"/>
              </w:rPr>
            </w:pPr>
            <w:r>
              <w:rPr>
                <w:rFonts w:hint="eastAsia" w:ascii="宋体" w:hAnsi="宋体"/>
                <w:b/>
                <w:szCs w:val="21"/>
              </w:rPr>
              <w:t>开展2018级新生图书馆利用课</w:t>
            </w:r>
          </w:p>
          <w:p>
            <w:pPr>
              <w:rPr>
                <w:rFonts w:hint="eastAsia" w:ascii="宋体" w:hAnsi="宋体"/>
                <w:szCs w:val="21"/>
              </w:rPr>
            </w:pPr>
            <w:r>
              <w:rPr>
                <w:rFonts w:hint="eastAsia" w:ascii="宋体" w:hAnsi="宋体"/>
                <w:szCs w:val="21"/>
              </w:rPr>
              <w:t>2018级新生图书馆利用课又拉开了帷幕。今年有229个班级近7000名新生，为了使同学们尽快了解学校图书馆、使用图书馆，更好适应大学生活，图书馆老师们为新生准备好了图书馆利用的第一课。</w:t>
            </w:r>
          </w:p>
        </w:tc>
        <w:tc>
          <w:tcPr>
            <w:tcW w:w="1917" w:type="dxa"/>
            <w:shd w:val="clear" w:color="auto" w:fill="auto"/>
            <w:vAlign w:val="center"/>
          </w:tcPr>
          <w:p>
            <w:pPr>
              <w:jc w:val="center"/>
              <w:rPr>
                <w:rFonts w:hint="eastAsia" w:ascii="宋体" w:hAnsi="宋体"/>
                <w:szCs w:val="21"/>
              </w:rPr>
            </w:pPr>
            <w:r>
              <w:rPr>
                <w:rFonts w:hint="eastAsia" w:ascii="宋体" w:hAnsi="宋体"/>
                <w:szCs w:val="21"/>
              </w:rPr>
              <w:t>10月13、14</w:t>
            </w:r>
          </w:p>
          <w:p>
            <w:pPr>
              <w:jc w:val="center"/>
              <w:rPr>
                <w:rFonts w:hint="eastAsia" w:ascii="宋体" w:hAnsi="宋体"/>
                <w:szCs w:val="21"/>
              </w:rPr>
            </w:pPr>
            <w:r>
              <w:rPr>
                <w:rFonts w:hint="eastAsia" w:ascii="宋体" w:hAnsi="宋体"/>
                <w:szCs w:val="21"/>
              </w:rPr>
              <w:t>10月20、21</w:t>
            </w:r>
          </w:p>
        </w:tc>
        <w:tc>
          <w:tcPr>
            <w:tcW w:w="1496" w:type="dxa"/>
            <w:shd w:val="clear" w:color="auto" w:fill="auto"/>
            <w:vAlign w:val="center"/>
          </w:tcPr>
          <w:p>
            <w:pPr>
              <w:jc w:val="center"/>
              <w:rPr>
                <w:rFonts w:hint="eastAsia" w:ascii="宋体" w:hAnsi="宋体"/>
                <w:szCs w:val="21"/>
              </w:rPr>
            </w:pPr>
            <w:r>
              <w:rPr>
                <w:rFonts w:hint="eastAsia" w:ascii="宋体" w:hAnsi="宋体"/>
                <w:szCs w:val="21"/>
              </w:rPr>
              <w:t>四方校区馆</w:t>
            </w:r>
          </w:p>
          <w:p>
            <w:pPr>
              <w:jc w:val="center"/>
              <w:rPr>
                <w:rFonts w:hint="eastAsia" w:ascii="宋体" w:hAnsi="宋体"/>
                <w:szCs w:val="21"/>
              </w:rPr>
            </w:pPr>
            <w:r>
              <w:rPr>
                <w:rFonts w:hint="eastAsia" w:ascii="宋体" w:hAnsi="宋体"/>
                <w:szCs w:val="21"/>
              </w:rPr>
              <w:t>崂山校区馆</w:t>
            </w:r>
          </w:p>
        </w:tc>
        <w:tc>
          <w:tcPr>
            <w:tcW w:w="1260" w:type="dxa"/>
            <w:shd w:val="clear" w:color="auto" w:fill="auto"/>
            <w:vAlign w:val="center"/>
          </w:tcPr>
          <w:p>
            <w:pPr>
              <w:jc w:val="center"/>
              <w:rPr>
                <w:rFonts w:hint="eastAsia" w:ascii="宋体" w:hAnsi="宋体"/>
                <w:szCs w:val="21"/>
              </w:rPr>
            </w:pPr>
            <w:r>
              <w:rPr>
                <w:rFonts w:hint="eastAsia" w:ascii="宋体" w:hAnsi="宋体"/>
                <w:szCs w:val="21"/>
              </w:rPr>
              <w:t>信息情报中心</w:t>
            </w:r>
          </w:p>
          <w:p>
            <w:pPr>
              <w:jc w:val="center"/>
              <w:rPr>
                <w:rFonts w:hint="eastAsia" w:ascii="宋体" w:hAnsi="宋体"/>
                <w:szCs w:val="21"/>
              </w:rPr>
            </w:pPr>
            <w:r>
              <w:rPr>
                <w:rFonts w:hint="eastAsia" w:ascii="宋体" w:hAnsi="宋体"/>
                <w:szCs w:val="21"/>
              </w:rPr>
              <w:t>流通阅览中心</w:t>
            </w:r>
          </w:p>
        </w:tc>
        <w:tc>
          <w:tcPr>
            <w:tcW w:w="1080"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shd w:val="clear" w:color="auto" w:fill="auto"/>
            <w:vAlign w:val="top"/>
          </w:tcPr>
          <w:p>
            <w:pPr>
              <w:rPr>
                <w:rFonts w:ascii="宋体" w:hAnsi="宋体"/>
                <w:szCs w:val="21"/>
              </w:rPr>
            </w:pPr>
          </w:p>
        </w:tc>
        <w:tc>
          <w:tcPr>
            <w:tcW w:w="2160" w:type="dxa"/>
            <w:vMerge w:val="continue"/>
            <w:shd w:val="clear" w:color="auto" w:fill="auto"/>
            <w:vAlign w:val="center"/>
          </w:tcPr>
          <w:p>
            <w:pPr>
              <w:jc w:val="center"/>
              <w:rPr>
                <w:rFonts w:ascii="宋体" w:hAnsi="宋体"/>
                <w:szCs w:val="21"/>
              </w:rPr>
            </w:pPr>
          </w:p>
        </w:tc>
        <w:tc>
          <w:tcPr>
            <w:tcW w:w="5947" w:type="dxa"/>
            <w:shd w:val="clear" w:color="auto" w:fill="auto"/>
            <w:vAlign w:val="center"/>
          </w:tcPr>
          <w:p>
            <w:pPr>
              <w:rPr>
                <w:rFonts w:ascii="宋体" w:hAnsi="宋体"/>
                <w:b/>
                <w:szCs w:val="21"/>
                <w:highlight w:val="none"/>
              </w:rPr>
            </w:pPr>
            <w:r>
              <w:rPr>
                <w:rFonts w:hint="eastAsia" w:ascii="宋体" w:hAnsi="宋体"/>
                <w:b/>
                <w:szCs w:val="21"/>
                <w:highlight w:val="none"/>
              </w:rPr>
              <w:t>青年骨干教师开展情报学相关主题交流系列活动</w:t>
            </w:r>
          </w:p>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邀请经管学院索琪博士作《超网络理论在舆情传播和大数据分析等领域的应用》报告。</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邀请中科院海洋所於维樱作《科技情报专题服务实践与探索》报告。</w:t>
            </w:r>
          </w:p>
          <w:p>
            <w:pPr>
              <w:rPr>
                <w:rFonts w:hint="eastAsia" w:ascii="宋体" w:hAnsi="宋体"/>
                <w:b/>
                <w:szCs w:val="21"/>
              </w:rPr>
            </w:pPr>
          </w:p>
        </w:tc>
        <w:tc>
          <w:tcPr>
            <w:tcW w:w="1917" w:type="dxa"/>
            <w:shd w:val="clear" w:color="auto" w:fill="auto"/>
            <w:vAlign w:val="center"/>
          </w:tcPr>
          <w:p>
            <w:pPr>
              <w:jc w:val="center"/>
              <w:rPr>
                <w:rFonts w:hint="eastAsia" w:ascii="宋体" w:hAnsi="宋体"/>
                <w:szCs w:val="21"/>
              </w:rPr>
            </w:pPr>
            <w:r>
              <w:rPr>
                <w:rFonts w:hint="eastAsia" w:ascii="宋体" w:hAnsi="宋体"/>
                <w:szCs w:val="21"/>
              </w:rPr>
              <w:t>9</w:t>
            </w:r>
            <w:r>
              <w:rPr>
                <w:rFonts w:ascii="宋体" w:hAnsi="宋体"/>
                <w:szCs w:val="21"/>
              </w:rPr>
              <w:t>-12</w:t>
            </w:r>
            <w:r>
              <w:rPr>
                <w:rFonts w:hint="eastAsia" w:ascii="宋体" w:hAnsi="宋体"/>
                <w:szCs w:val="21"/>
              </w:rPr>
              <w:t>月份</w:t>
            </w:r>
          </w:p>
        </w:tc>
        <w:tc>
          <w:tcPr>
            <w:tcW w:w="1496" w:type="dxa"/>
            <w:shd w:val="clear" w:color="auto" w:fill="auto"/>
            <w:vAlign w:val="center"/>
          </w:tcPr>
          <w:p>
            <w:pPr>
              <w:jc w:val="center"/>
              <w:rPr>
                <w:rFonts w:hint="eastAsia" w:ascii="宋体" w:hAnsi="宋体"/>
                <w:szCs w:val="21"/>
              </w:rPr>
            </w:pPr>
            <w:r>
              <w:rPr>
                <w:rFonts w:hint="eastAsia" w:ascii="宋体" w:hAnsi="宋体"/>
                <w:szCs w:val="21"/>
              </w:rPr>
              <w:t>崂山校区馆</w:t>
            </w:r>
          </w:p>
        </w:tc>
        <w:tc>
          <w:tcPr>
            <w:tcW w:w="1260" w:type="dxa"/>
            <w:shd w:val="clear" w:color="auto" w:fill="auto"/>
            <w:vAlign w:val="center"/>
          </w:tcPr>
          <w:p>
            <w:pPr>
              <w:jc w:val="center"/>
              <w:rPr>
                <w:rFonts w:hint="eastAsia" w:ascii="宋体" w:hAnsi="宋体"/>
                <w:szCs w:val="21"/>
              </w:rPr>
            </w:pPr>
            <w:r>
              <w:rPr>
                <w:rFonts w:hint="eastAsia" w:ascii="宋体" w:hAnsi="宋体"/>
                <w:szCs w:val="21"/>
              </w:rPr>
              <w:t>信息情报中心</w:t>
            </w:r>
          </w:p>
        </w:tc>
        <w:tc>
          <w:tcPr>
            <w:tcW w:w="1080"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48" w:type="dxa"/>
            <w:vMerge w:val="continue"/>
            <w:shd w:val="clear" w:color="auto" w:fill="auto"/>
            <w:vAlign w:val="top"/>
          </w:tcPr>
          <w:p>
            <w:pPr>
              <w:rPr>
                <w:rFonts w:ascii="宋体" w:hAnsi="宋体"/>
                <w:szCs w:val="21"/>
              </w:rPr>
            </w:pPr>
          </w:p>
        </w:tc>
        <w:tc>
          <w:tcPr>
            <w:tcW w:w="2160" w:type="dxa"/>
            <w:vMerge w:val="continue"/>
            <w:shd w:val="clear" w:color="auto" w:fill="auto"/>
            <w:vAlign w:val="center"/>
          </w:tcPr>
          <w:p>
            <w:pPr>
              <w:jc w:val="center"/>
              <w:rPr>
                <w:rFonts w:ascii="宋体" w:hAnsi="宋体"/>
                <w:szCs w:val="21"/>
              </w:rPr>
            </w:pPr>
          </w:p>
        </w:tc>
        <w:tc>
          <w:tcPr>
            <w:tcW w:w="5947" w:type="dxa"/>
            <w:shd w:val="clear" w:color="auto" w:fill="auto"/>
            <w:vAlign w:val="center"/>
          </w:tcPr>
          <w:p>
            <w:pPr>
              <w:rPr>
                <w:rFonts w:ascii="宋体" w:hAnsi="宋体"/>
                <w:b/>
                <w:szCs w:val="21"/>
              </w:rPr>
            </w:pPr>
            <w:r>
              <w:rPr>
                <w:rFonts w:hint="eastAsia" w:ascii="宋体" w:hAnsi="宋体"/>
                <w:b/>
                <w:szCs w:val="21"/>
              </w:rPr>
              <w:t>走访学校经管学院、机电学院</w:t>
            </w:r>
            <w:r>
              <w:rPr>
                <w:rFonts w:hint="eastAsia" w:ascii="宋体" w:hAnsi="宋体"/>
                <w:b/>
                <w:szCs w:val="21"/>
                <w:lang w:eastAsia="zh-CN"/>
              </w:rPr>
              <w:t>、</w:t>
            </w:r>
            <w:r>
              <w:rPr>
                <w:rFonts w:hint="eastAsia" w:ascii="宋体" w:hAnsi="宋体"/>
                <w:b/>
                <w:szCs w:val="21"/>
                <w:lang w:val="en-US" w:eastAsia="zh-CN"/>
              </w:rPr>
              <w:t>海洋学院</w:t>
            </w:r>
            <w:r>
              <w:rPr>
                <w:rFonts w:hint="eastAsia" w:ascii="宋体" w:hAnsi="宋体"/>
                <w:b/>
                <w:szCs w:val="21"/>
              </w:rPr>
              <w:t>，推送情报信息服务工作。</w:t>
            </w:r>
          </w:p>
          <w:p>
            <w:pPr>
              <w:rPr>
                <w:rFonts w:hint="eastAsia" w:ascii="宋体" w:hAnsi="宋体"/>
                <w:szCs w:val="21"/>
              </w:rPr>
            </w:pPr>
            <w:r>
              <w:rPr>
                <w:rFonts w:hint="eastAsia" w:ascii="宋体" w:hAnsi="宋体"/>
                <w:szCs w:val="21"/>
              </w:rPr>
              <w:t>利用有效便捷的方式深入拓展图书馆的情报信息工作，为教学科研及学校“双一流”建设起到情报信息支撑作用。</w:t>
            </w:r>
          </w:p>
        </w:tc>
        <w:tc>
          <w:tcPr>
            <w:tcW w:w="1917" w:type="dxa"/>
            <w:shd w:val="clear" w:color="auto" w:fill="auto"/>
            <w:vAlign w:val="center"/>
          </w:tcPr>
          <w:p>
            <w:pPr>
              <w:jc w:val="center"/>
              <w:rPr>
                <w:rFonts w:hint="eastAsia" w:ascii="宋体" w:hAnsi="宋体"/>
                <w:szCs w:val="21"/>
              </w:rPr>
            </w:pPr>
            <w:r>
              <w:rPr>
                <w:rFonts w:hint="eastAsia" w:ascii="宋体" w:hAnsi="宋体"/>
                <w:szCs w:val="21"/>
              </w:rPr>
              <w:t>10-11月份</w:t>
            </w:r>
          </w:p>
        </w:tc>
        <w:tc>
          <w:tcPr>
            <w:tcW w:w="1496" w:type="dxa"/>
            <w:shd w:val="clear" w:color="auto" w:fill="auto"/>
            <w:vAlign w:val="center"/>
          </w:tcPr>
          <w:p>
            <w:pPr>
              <w:jc w:val="center"/>
              <w:rPr>
                <w:rFonts w:hint="eastAsia" w:ascii="宋体" w:hAnsi="宋体"/>
                <w:szCs w:val="21"/>
              </w:rPr>
            </w:pPr>
            <w:r>
              <w:rPr>
                <w:rFonts w:hint="eastAsia" w:ascii="宋体" w:hAnsi="宋体"/>
                <w:szCs w:val="21"/>
              </w:rPr>
              <w:t>崂山校区</w:t>
            </w:r>
          </w:p>
        </w:tc>
        <w:tc>
          <w:tcPr>
            <w:tcW w:w="1260" w:type="dxa"/>
            <w:shd w:val="clear" w:color="auto" w:fill="auto"/>
            <w:vAlign w:val="center"/>
          </w:tcPr>
          <w:p>
            <w:pPr>
              <w:jc w:val="center"/>
              <w:rPr>
                <w:rFonts w:hint="eastAsia" w:ascii="宋体" w:hAnsi="宋体"/>
                <w:szCs w:val="21"/>
              </w:rPr>
            </w:pPr>
            <w:r>
              <w:rPr>
                <w:rFonts w:hint="eastAsia" w:ascii="宋体" w:hAnsi="宋体"/>
                <w:szCs w:val="21"/>
              </w:rPr>
              <w:t>信息情报中心</w:t>
            </w:r>
          </w:p>
          <w:p>
            <w:pPr>
              <w:jc w:val="center"/>
              <w:rPr>
                <w:rFonts w:hint="eastAsia" w:ascii="宋体" w:hAnsi="宋体"/>
                <w:szCs w:val="21"/>
              </w:rPr>
            </w:pPr>
            <w:r>
              <w:rPr>
                <w:rFonts w:hint="eastAsia" w:ascii="宋体" w:hAnsi="宋体"/>
                <w:szCs w:val="21"/>
              </w:rPr>
              <w:t>流通阅览中心</w:t>
            </w:r>
          </w:p>
        </w:tc>
        <w:tc>
          <w:tcPr>
            <w:tcW w:w="1080"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48" w:type="dxa"/>
            <w:vMerge w:val="continue"/>
            <w:shd w:val="clear" w:color="auto" w:fill="auto"/>
            <w:vAlign w:val="top"/>
          </w:tcPr>
          <w:p>
            <w:pPr>
              <w:rPr>
                <w:rFonts w:ascii="宋体" w:hAnsi="宋体"/>
                <w:szCs w:val="21"/>
              </w:rPr>
            </w:pPr>
          </w:p>
        </w:tc>
        <w:tc>
          <w:tcPr>
            <w:tcW w:w="2160" w:type="dxa"/>
            <w:vMerge w:val="continue"/>
            <w:shd w:val="clear" w:color="auto" w:fill="auto"/>
            <w:vAlign w:val="center"/>
          </w:tcPr>
          <w:p>
            <w:pPr>
              <w:jc w:val="center"/>
              <w:rPr>
                <w:rFonts w:ascii="宋体" w:hAnsi="宋体"/>
                <w:szCs w:val="21"/>
              </w:rPr>
            </w:pPr>
          </w:p>
        </w:tc>
        <w:tc>
          <w:tcPr>
            <w:tcW w:w="5947" w:type="dxa"/>
            <w:shd w:val="clear" w:color="auto" w:fill="auto"/>
            <w:vAlign w:val="center"/>
          </w:tcPr>
          <w:p>
            <w:pPr>
              <w:rPr>
                <w:rFonts w:ascii="宋体" w:hAnsi="宋体"/>
                <w:b/>
                <w:color w:val="auto"/>
                <w:szCs w:val="21"/>
                <w:highlight w:val="none"/>
              </w:rPr>
            </w:pPr>
            <w:r>
              <w:rPr>
                <w:rFonts w:hint="eastAsia" w:ascii="宋体" w:hAnsi="宋体"/>
                <w:b/>
                <w:color w:val="auto"/>
                <w:szCs w:val="21"/>
                <w:highlight w:val="none"/>
              </w:rPr>
              <w:t>学科与情报深度服务---ESI潜力学科深度分析：生物与生物化学</w:t>
            </w:r>
          </w:p>
          <w:p>
            <w:pPr>
              <w:rPr>
                <w:rFonts w:hint="eastAsia" w:ascii="宋体" w:hAnsi="宋体"/>
                <w:szCs w:val="21"/>
              </w:rPr>
            </w:pPr>
            <w:r>
              <w:rPr>
                <w:rFonts w:hint="eastAsia" w:ascii="宋体" w:hAnsi="宋体"/>
                <w:szCs w:val="21"/>
              </w:rPr>
              <w:t>深度挖掘ESI潜力学科的发展趋势，及时</w:t>
            </w:r>
            <w:r>
              <w:rPr>
                <w:rFonts w:hint="eastAsia" w:ascii="宋体" w:hAnsi="宋体"/>
                <w:szCs w:val="21"/>
                <w:lang w:val="en-US" w:eastAsia="zh-CN"/>
              </w:rPr>
              <w:t>做出</w:t>
            </w:r>
            <w:r>
              <w:rPr>
                <w:rFonts w:hint="eastAsia" w:ascii="宋体" w:hAnsi="宋体"/>
                <w:szCs w:val="21"/>
              </w:rPr>
              <w:t>科学预警，为海洋学院学科建设提供决策支持。</w:t>
            </w:r>
          </w:p>
          <w:p>
            <w:pPr>
              <w:rPr>
                <w:rFonts w:hint="eastAsia" w:ascii="宋体" w:hAnsi="宋体"/>
                <w:b/>
                <w:szCs w:val="21"/>
              </w:rPr>
            </w:pPr>
            <w:bookmarkStart w:id="0" w:name="_GoBack"/>
            <w:bookmarkEnd w:id="0"/>
          </w:p>
        </w:tc>
        <w:tc>
          <w:tcPr>
            <w:tcW w:w="1917" w:type="dxa"/>
            <w:shd w:val="clear" w:color="auto" w:fill="auto"/>
            <w:vAlign w:val="center"/>
          </w:tcPr>
          <w:p>
            <w:pPr>
              <w:jc w:val="center"/>
              <w:rPr>
                <w:rFonts w:hint="eastAsia" w:ascii="宋体" w:hAnsi="宋体"/>
                <w:szCs w:val="21"/>
              </w:rPr>
            </w:pPr>
            <w:r>
              <w:rPr>
                <w:rFonts w:hint="eastAsia" w:ascii="宋体" w:hAnsi="宋体"/>
                <w:szCs w:val="21"/>
              </w:rPr>
              <w:t>11</w:t>
            </w:r>
            <w:r>
              <w:rPr>
                <w:rFonts w:ascii="宋体" w:hAnsi="宋体"/>
                <w:szCs w:val="21"/>
              </w:rPr>
              <w:t>-12</w:t>
            </w:r>
            <w:r>
              <w:rPr>
                <w:rFonts w:hint="eastAsia" w:ascii="宋体" w:hAnsi="宋体"/>
                <w:szCs w:val="21"/>
              </w:rPr>
              <w:t>月份</w:t>
            </w:r>
          </w:p>
        </w:tc>
        <w:tc>
          <w:tcPr>
            <w:tcW w:w="1496" w:type="dxa"/>
            <w:shd w:val="clear" w:color="auto" w:fill="auto"/>
            <w:vAlign w:val="center"/>
          </w:tcPr>
          <w:p>
            <w:pPr>
              <w:jc w:val="center"/>
              <w:rPr>
                <w:rFonts w:hint="eastAsia" w:ascii="宋体" w:hAnsi="宋体"/>
                <w:szCs w:val="21"/>
              </w:rPr>
            </w:pPr>
            <w:r>
              <w:rPr>
                <w:rFonts w:hint="eastAsia" w:ascii="宋体" w:hAnsi="宋体"/>
                <w:szCs w:val="21"/>
              </w:rPr>
              <w:t>海洋学院</w:t>
            </w:r>
          </w:p>
        </w:tc>
        <w:tc>
          <w:tcPr>
            <w:tcW w:w="1260" w:type="dxa"/>
            <w:shd w:val="clear" w:color="auto" w:fill="auto"/>
            <w:vAlign w:val="center"/>
          </w:tcPr>
          <w:p>
            <w:pPr>
              <w:jc w:val="center"/>
              <w:rPr>
                <w:rFonts w:hint="eastAsia" w:ascii="宋体" w:hAnsi="宋体"/>
                <w:szCs w:val="21"/>
              </w:rPr>
            </w:pPr>
            <w:r>
              <w:rPr>
                <w:rFonts w:hint="eastAsia" w:ascii="宋体" w:hAnsi="宋体"/>
                <w:szCs w:val="21"/>
              </w:rPr>
              <w:t>信息情报中心</w:t>
            </w:r>
          </w:p>
        </w:tc>
        <w:tc>
          <w:tcPr>
            <w:tcW w:w="1080"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48" w:type="dxa"/>
            <w:vMerge w:val="continue"/>
            <w:shd w:val="clear" w:color="auto" w:fill="auto"/>
            <w:vAlign w:val="top"/>
          </w:tcPr>
          <w:p>
            <w:pPr>
              <w:rPr>
                <w:rFonts w:ascii="宋体" w:hAnsi="宋体"/>
                <w:szCs w:val="21"/>
              </w:rPr>
            </w:pPr>
          </w:p>
        </w:tc>
        <w:tc>
          <w:tcPr>
            <w:tcW w:w="2160" w:type="dxa"/>
            <w:vMerge w:val="continue"/>
            <w:shd w:val="clear" w:color="auto" w:fill="auto"/>
            <w:vAlign w:val="center"/>
          </w:tcPr>
          <w:p>
            <w:pPr>
              <w:jc w:val="center"/>
              <w:rPr>
                <w:rFonts w:ascii="宋体" w:hAnsi="宋体"/>
                <w:szCs w:val="21"/>
              </w:rPr>
            </w:pPr>
          </w:p>
        </w:tc>
        <w:tc>
          <w:tcPr>
            <w:tcW w:w="5947" w:type="dxa"/>
            <w:shd w:val="clear" w:color="auto" w:fill="auto"/>
            <w:vAlign w:val="center"/>
          </w:tcPr>
          <w:p>
            <w:pPr>
              <w:rPr>
                <w:rFonts w:hint="eastAsia" w:ascii="宋体" w:hAnsi="宋体"/>
                <w:b/>
                <w:color w:val="auto"/>
                <w:szCs w:val="21"/>
                <w:highlight w:val="none"/>
              </w:rPr>
            </w:pPr>
            <w:r>
              <w:rPr>
                <w:rFonts w:hint="eastAsia" w:ascii="宋体" w:hAnsi="宋体"/>
                <w:b/>
                <w:color w:val="auto"/>
                <w:szCs w:val="21"/>
                <w:highlight w:val="none"/>
              </w:rPr>
              <w:t>“双一流”建设高校科研绩效评价研究报告</w:t>
            </w:r>
          </w:p>
          <w:p>
            <w:pPr>
              <w:rPr>
                <w:rFonts w:hint="eastAsia" w:ascii="宋体" w:hAnsi="宋体"/>
                <w:szCs w:val="21"/>
              </w:rPr>
            </w:pPr>
            <w:r>
              <w:rPr>
                <w:rFonts w:hint="eastAsia" w:ascii="宋体" w:hAnsi="宋体"/>
                <w:szCs w:val="21"/>
              </w:rPr>
              <w:t>以科学计量数据为基础的绩效评价的科学性研究报告</w:t>
            </w:r>
          </w:p>
          <w:p>
            <w:pPr>
              <w:rPr>
                <w:rFonts w:hint="eastAsia" w:ascii="宋体" w:hAnsi="宋体"/>
                <w:b/>
                <w:szCs w:val="21"/>
                <w:highlight w:val="yellow"/>
              </w:rPr>
            </w:pPr>
          </w:p>
        </w:tc>
        <w:tc>
          <w:tcPr>
            <w:tcW w:w="1917" w:type="dxa"/>
            <w:shd w:val="clear" w:color="auto" w:fill="auto"/>
            <w:vAlign w:val="center"/>
          </w:tcPr>
          <w:p>
            <w:pPr>
              <w:jc w:val="center"/>
              <w:rPr>
                <w:rFonts w:hint="eastAsia" w:ascii="宋体" w:hAnsi="宋体"/>
                <w:szCs w:val="21"/>
              </w:rPr>
            </w:pPr>
            <w:r>
              <w:rPr>
                <w:rFonts w:hint="eastAsia" w:ascii="宋体" w:hAnsi="宋体"/>
                <w:szCs w:val="21"/>
              </w:rPr>
              <w:t>1</w:t>
            </w:r>
            <w:r>
              <w:rPr>
                <w:rFonts w:ascii="宋体" w:hAnsi="宋体"/>
                <w:szCs w:val="21"/>
              </w:rPr>
              <w:t>1-12</w:t>
            </w:r>
            <w:r>
              <w:rPr>
                <w:rFonts w:hint="eastAsia" w:ascii="宋体" w:hAnsi="宋体"/>
                <w:szCs w:val="21"/>
              </w:rPr>
              <w:t>月份</w:t>
            </w:r>
          </w:p>
        </w:tc>
        <w:tc>
          <w:tcPr>
            <w:tcW w:w="1496" w:type="dxa"/>
            <w:shd w:val="clear" w:color="auto" w:fill="auto"/>
            <w:vAlign w:val="center"/>
          </w:tcPr>
          <w:p>
            <w:pPr>
              <w:jc w:val="center"/>
              <w:rPr>
                <w:rFonts w:ascii="宋体" w:hAnsi="宋体"/>
                <w:szCs w:val="21"/>
              </w:rPr>
            </w:pPr>
            <w:r>
              <w:rPr>
                <w:rFonts w:hint="eastAsia" w:ascii="宋体" w:hAnsi="宋体"/>
                <w:szCs w:val="21"/>
              </w:rPr>
              <w:t>崂山校区</w:t>
            </w:r>
          </w:p>
          <w:p>
            <w:pPr>
              <w:jc w:val="center"/>
              <w:rPr>
                <w:rFonts w:hint="eastAsia" w:ascii="宋体" w:hAnsi="宋体"/>
                <w:szCs w:val="21"/>
              </w:rPr>
            </w:pPr>
            <w:r>
              <w:rPr>
                <w:rFonts w:hint="eastAsia" w:ascii="宋体" w:hAnsi="宋体"/>
                <w:szCs w:val="21"/>
              </w:rPr>
              <w:t>四方校区</w:t>
            </w:r>
          </w:p>
        </w:tc>
        <w:tc>
          <w:tcPr>
            <w:tcW w:w="1260" w:type="dxa"/>
            <w:shd w:val="clear" w:color="auto" w:fill="auto"/>
            <w:vAlign w:val="center"/>
          </w:tcPr>
          <w:p>
            <w:pPr>
              <w:jc w:val="center"/>
              <w:rPr>
                <w:rFonts w:hint="eastAsia" w:ascii="宋体" w:hAnsi="宋体"/>
                <w:szCs w:val="21"/>
              </w:rPr>
            </w:pPr>
            <w:r>
              <w:rPr>
                <w:rFonts w:hint="eastAsia" w:ascii="宋体" w:hAnsi="宋体"/>
                <w:szCs w:val="21"/>
              </w:rPr>
              <w:t>信息情报中心</w:t>
            </w:r>
          </w:p>
        </w:tc>
        <w:tc>
          <w:tcPr>
            <w:tcW w:w="1080"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Merge w:val="continue"/>
            <w:shd w:val="clear" w:color="auto" w:fill="auto"/>
            <w:vAlign w:val="top"/>
          </w:tcPr>
          <w:p>
            <w:pPr>
              <w:rPr>
                <w:rFonts w:ascii="宋体" w:hAnsi="宋体"/>
                <w:szCs w:val="21"/>
              </w:rPr>
            </w:pPr>
          </w:p>
        </w:tc>
        <w:tc>
          <w:tcPr>
            <w:tcW w:w="2160" w:type="dxa"/>
            <w:vMerge w:val="continue"/>
            <w:shd w:val="clear" w:color="auto" w:fill="auto"/>
            <w:vAlign w:val="center"/>
          </w:tcPr>
          <w:p>
            <w:pPr>
              <w:jc w:val="center"/>
              <w:rPr>
                <w:rFonts w:ascii="宋体" w:hAnsi="宋体"/>
                <w:szCs w:val="21"/>
              </w:rPr>
            </w:pPr>
          </w:p>
        </w:tc>
        <w:tc>
          <w:tcPr>
            <w:tcW w:w="5947" w:type="dxa"/>
            <w:shd w:val="clear" w:color="auto" w:fill="auto"/>
            <w:vAlign w:val="center"/>
          </w:tcPr>
          <w:p>
            <w:pPr>
              <w:rPr>
                <w:rFonts w:hint="eastAsia" w:ascii="宋体" w:hAnsi="宋体"/>
                <w:b/>
                <w:color w:val="auto"/>
                <w:szCs w:val="21"/>
                <w:highlight w:val="none"/>
              </w:rPr>
            </w:pPr>
            <w:r>
              <w:rPr>
                <w:rFonts w:hint="eastAsia" w:ascii="宋体" w:hAnsi="宋体"/>
                <w:b/>
                <w:color w:val="auto"/>
                <w:szCs w:val="21"/>
                <w:highlight w:val="none"/>
              </w:rPr>
              <w:t>青岛科技大学学科竞争力分析报告</w:t>
            </w:r>
          </w:p>
          <w:p>
            <w:pPr>
              <w:rPr>
                <w:rFonts w:ascii="宋体" w:hAnsi="宋体"/>
                <w:szCs w:val="21"/>
              </w:rPr>
            </w:pPr>
            <w:r>
              <w:rPr>
                <w:rFonts w:hint="eastAsia" w:ascii="宋体" w:hAnsi="宋体"/>
                <w:szCs w:val="21"/>
              </w:rPr>
              <w:t>撰写和发布第六期学科竞争力分析报告</w:t>
            </w:r>
          </w:p>
          <w:p>
            <w:pPr>
              <w:rPr>
                <w:rFonts w:hint="eastAsia" w:ascii="宋体" w:hAnsi="宋体"/>
                <w:b/>
                <w:szCs w:val="21"/>
                <w:highlight w:val="yellow"/>
              </w:rPr>
            </w:pPr>
          </w:p>
        </w:tc>
        <w:tc>
          <w:tcPr>
            <w:tcW w:w="1917" w:type="dxa"/>
            <w:shd w:val="clear" w:color="auto" w:fill="auto"/>
            <w:vAlign w:val="center"/>
          </w:tcPr>
          <w:p>
            <w:pPr>
              <w:jc w:val="center"/>
              <w:rPr>
                <w:rFonts w:hint="eastAsia" w:ascii="宋体" w:hAnsi="宋体"/>
                <w:szCs w:val="21"/>
              </w:rPr>
            </w:pPr>
            <w:r>
              <w:rPr>
                <w:rFonts w:ascii="宋体" w:hAnsi="宋体"/>
                <w:szCs w:val="21"/>
              </w:rPr>
              <w:t>12</w:t>
            </w:r>
            <w:r>
              <w:rPr>
                <w:rFonts w:hint="eastAsia" w:ascii="宋体" w:hAnsi="宋体"/>
                <w:szCs w:val="21"/>
              </w:rPr>
              <w:t>月份</w:t>
            </w:r>
          </w:p>
        </w:tc>
        <w:tc>
          <w:tcPr>
            <w:tcW w:w="1496" w:type="dxa"/>
            <w:shd w:val="clear" w:color="auto" w:fill="auto"/>
            <w:vAlign w:val="center"/>
          </w:tcPr>
          <w:p>
            <w:pPr>
              <w:jc w:val="center"/>
              <w:rPr>
                <w:rFonts w:ascii="宋体" w:hAnsi="宋体"/>
                <w:szCs w:val="21"/>
              </w:rPr>
            </w:pPr>
            <w:r>
              <w:rPr>
                <w:rFonts w:hint="eastAsia" w:ascii="宋体" w:hAnsi="宋体"/>
                <w:szCs w:val="21"/>
              </w:rPr>
              <w:t>崂山校区</w:t>
            </w:r>
          </w:p>
          <w:p>
            <w:pPr>
              <w:jc w:val="center"/>
              <w:rPr>
                <w:rFonts w:hint="eastAsia" w:ascii="宋体" w:hAnsi="宋体"/>
                <w:szCs w:val="21"/>
              </w:rPr>
            </w:pPr>
            <w:r>
              <w:rPr>
                <w:rFonts w:hint="eastAsia" w:ascii="宋体" w:hAnsi="宋体"/>
                <w:szCs w:val="21"/>
              </w:rPr>
              <w:t>四方校区</w:t>
            </w:r>
          </w:p>
        </w:tc>
        <w:tc>
          <w:tcPr>
            <w:tcW w:w="1260" w:type="dxa"/>
            <w:shd w:val="clear" w:color="auto" w:fill="auto"/>
            <w:vAlign w:val="center"/>
          </w:tcPr>
          <w:p>
            <w:pPr>
              <w:jc w:val="center"/>
              <w:rPr>
                <w:rFonts w:hint="eastAsia" w:ascii="宋体" w:hAnsi="宋体"/>
                <w:szCs w:val="21"/>
              </w:rPr>
            </w:pPr>
            <w:r>
              <w:rPr>
                <w:rFonts w:hint="eastAsia" w:ascii="宋体" w:hAnsi="宋体"/>
                <w:szCs w:val="21"/>
              </w:rPr>
              <w:t>信息情报中心</w:t>
            </w:r>
          </w:p>
        </w:tc>
        <w:tc>
          <w:tcPr>
            <w:tcW w:w="1080"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Merge w:val="continue"/>
            <w:shd w:val="clear" w:color="auto" w:fill="auto"/>
            <w:vAlign w:val="top"/>
          </w:tcPr>
          <w:p/>
        </w:tc>
        <w:tc>
          <w:tcPr>
            <w:tcW w:w="2160" w:type="dxa"/>
            <w:vMerge w:val="continue"/>
            <w:shd w:val="clear" w:color="auto" w:fill="auto"/>
            <w:vAlign w:val="center"/>
          </w:tcPr>
          <w:p/>
        </w:tc>
        <w:tc>
          <w:tcPr>
            <w:tcW w:w="5947" w:type="dxa"/>
            <w:shd w:val="clear" w:color="auto" w:fill="auto"/>
            <w:vAlign w:val="center"/>
          </w:tcPr>
          <w:p>
            <w:pPr>
              <w:rPr>
                <w:rFonts w:hint="eastAsia" w:ascii="宋体" w:hAnsi="宋体"/>
                <w:b/>
                <w:color w:val="auto"/>
                <w:szCs w:val="21"/>
                <w:highlight w:val="none"/>
              </w:rPr>
            </w:pPr>
            <w:r>
              <w:rPr>
                <w:rFonts w:hint="eastAsia" w:ascii="宋体" w:hAnsi="宋体"/>
                <w:b/>
                <w:color w:val="auto"/>
                <w:szCs w:val="21"/>
                <w:highlight w:val="none"/>
              </w:rPr>
              <w:t>学部工作推进会-我校学科竞争力分析进展与趋势汇报</w:t>
            </w:r>
          </w:p>
          <w:p>
            <w:pPr>
              <w:rPr>
                <w:rFonts w:hint="eastAsia" w:ascii="宋体" w:hAnsi="宋体"/>
                <w:b/>
                <w:color w:val="auto"/>
                <w:szCs w:val="21"/>
                <w:highlight w:val="none"/>
              </w:rPr>
            </w:pPr>
            <w:r>
              <w:rPr>
                <w:rFonts w:hint="eastAsia" w:ascii="宋体" w:hAnsi="宋体"/>
                <w:b w:val="0"/>
                <w:bCs/>
                <w:color w:val="auto"/>
                <w:szCs w:val="21"/>
                <w:highlight w:val="none"/>
              </w:rPr>
              <w:t>为学部工作推进会汇报国内一流大学、山东省ESI院校的发展趋势</w:t>
            </w:r>
          </w:p>
        </w:tc>
        <w:tc>
          <w:tcPr>
            <w:tcW w:w="1917" w:type="dxa"/>
            <w:shd w:val="clear" w:color="auto" w:fill="auto"/>
            <w:vAlign w:val="center"/>
          </w:tcPr>
          <w:p>
            <w:pPr>
              <w:jc w:val="center"/>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11月</w:t>
            </w:r>
          </w:p>
        </w:tc>
        <w:tc>
          <w:tcPr>
            <w:tcW w:w="1496" w:type="dxa"/>
            <w:shd w:val="clear" w:color="auto" w:fill="auto"/>
            <w:vAlign w:val="center"/>
          </w:tcPr>
          <w:p>
            <w:pPr>
              <w:jc w:val="center"/>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崂山校区</w:t>
            </w:r>
          </w:p>
        </w:tc>
        <w:tc>
          <w:tcPr>
            <w:tcW w:w="1260" w:type="dxa"/>
            <w:shd w:val="clear" w:color="auto" w:fill="auto"/>
            <w:vAlign w:val="center"/>
          </w:tcPr>
          <w:p>
            <w:pPr>
              <w:jc w:val="center"/>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信息中心</w:t>
            </w:r>
          </w:p>
        </w:tc>
        <w:tc>
          <w:tcPr>
            <w:tcW w:w="1080" w:type="dxa"/>
            <w:shd w:val="clear" w:color="auto" w:fill="auto"/>
            <w:vAlign w:val="center"/>
          </w:tcPr>
          <w:p>
            <w:pPr>
              <w:rPr>
                <w:rFonts w:hint="eastAsia" w:ascii="宋体" w:hAnsi="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Merge w:val="continue"/>
            <w:shd w:val="clear" w:color="auto" w:fill="auto"/>
            <w:vAlign w:val="top"/>
          </w:tcPr>
          <w:p>
            <w:pPr>
              <w:rPr>
                <w:rFonts w:hint="eastAsia" w:ascii="宋体" w:hAnsi="宋体"/>
                <w:b/>
                <w:szCs w:val="21"/>
                <w:highlight w:val="yellow"/>
              </w:rPr>
            </w:pPr>
          </w:p>
        </w:tc>
        <w:tc>
          <w:tcPr>
            <w:tcW w:w="2160" w:type="dxa"/>
            <w:vMerge w:val="continue"/>
            <w:shd w:val="clear" w:color="auto" w:fill="auto"/>
            <w:vAlign w:val="center"/>
          </w:tcPr>
          <w:p>
            <w:pPr>
              <w:rPr>
                <w:rFonts w:hint="eastAsia" w:ascii="宋体" w:hAnsi="宋体"/>
                <w:b/>
                <w:szCs w:val="21"/>
                <w:highlight w:val="yellow"/>
              </w:rPr>
            </w:pPr>
          </w:p>
        </w:tc>
        <w:tc>
          <w:tcPr>
            <w:tcW w:w="5947" w:type="dxa"/>
            <w:shd w:val="clear" w:color="auto" w:fill="auto"/>
            <w:vAlign w:val="center"/>
          </w:tcPr>
          <w:p>
            <w:pPr>
              <w:rPr>
                <w:rFonts w:hint="eastAsia" w:ascii="宋体" w:hAnsi="宋体"/>
                <w:b/>
                <w:color w:val="auto"/>
                <w:szCs w:val="21"/>
                <w:highlight w:val="none"/>
              </w:rPr>
            </w:pPr>
            <w:r>
              <w:rPr>
                <w:rFonts w:hint="eastAsia" w:ascii="宋体" w:hAnsi="宋体"/>
                <w:b/>
                <w:color w:val="auto"/>
                <w:szCs w:val="21"/>
                <w:highlight w:val="none"/>
              </w:rPr>
              <w:t>2017年高水平论文奖励数据统计</w:t>
            </w:r>
          </w:p>
          <w:p>
            <w:pPr>
              <w:rPr>
                <w:rFonts w:hint="eastAsia" w:ascii="宋体" w:hAnsi="宋体"/>
                <w:b/>
                <w:color w:val="auto"/>
                <w:szCs w:val="21"/>
                <w:highlight w:val="none"/>
              </w:rPr>
            </w:pPr>
            <w:r>
              <w:rPr>
                <w:rFonts w:hint="eastAsia" w:ascii="宋体" w:hAnsi="宋体"/>
                <w:b w:val="0"/>
                <w:bCs/>
                <w:color w:val="auto"/>
                <w:szCs w:val="21"/>
                <w:highlight w:val="none"/>
              </w:rPr>
              <w:t>统计我校SCIE、SSCI高水平论文，为科研奖励提供科学数据服务</w:t>
            </w:r>
          </w:p>
        </w:tc>
        <w:tc>
          <w:tcPr>
            <w:tcW w:w="1917" w:type="dxa"/>
            <w:shd w:val="clear" w:color="auto" w:fill="auto"/>
            <w:vAlign w:val="center"/>
          </w:tcPr>
          <w:p>
            <w:pPr>
              <w:jc w:val="center"/>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12月份</w:t>
            </w:r>
          </w:p>
        </w:tc>
        <w:tc>
          <w:tcPr>
            <w:tcW w:w="1496" w:type="dxa"/>
            <w:shd w:val="clear" w:color="auto" w:fill="auto"/>
            <w:vAlign w:val="center"/>
          </w:tcPr>
          <w:p>
            <w:pPr>
              <w:jc w:val="center"/>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崂山校区</w:t>
            </w:r>
          </w:p>
          <w:p>
            <w:pPr>
              <w:jc w:val="center"/>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四方校区</w:t>
            </w:r>
          </w:p>
        </w:tc>
        <w:tc>
          <w:tcPr>
            <w:tcW w:w="1260" w:type="dxa"/>
            <w:shd w:val="clear" w:color="auto" w:fill="auto"/>
            <w:vAlign w:val="center"/>
          </w:tcPr>
          <w:p>
            <w:pPr>
              <w:jc w:val="center"/>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信息中心</w:t>
            </w:r>
          </w:p>
        </w:tc>
        <w:tc>
          <w:tcPr>
            <w:tcW w:w="1080" w:type="dxa"/>
            <w:shd w:val="clear" w:color="auto" w:fill="auto"/>
            <w:vAlign w:val="center"/>
          </w:tcPr>
          <w:p>
            <w:pPr>
              <w:rPr>
                <w:rFonts w:hint="eastAsia" w:ascii="宋体" w:hAnsi="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48" w:type="dxa"/>
            <w:vMerge w:val="continue"/>
            <w:shd w:val="clear" w:color="auto" w:fill="auto"/>
            <w:vAlign w:val="top"/>
          </w:tcPr>
          <w:p>
            <w:pPr>
              <w:rPr>
                <w:rFonts w:ascii="宋体" w:hAnsi="宋体"/>
                <w:szCs w:val="21"/>
              </w:rPr>
            </w:pPr>
          </w:p>
        </w:tc>
        <w:tc>
          <w:tcPr>
            <w:tcW w:w="2160" w:type="dxa"/>
            <w:vMerge w:val="continue"/>
            <w:shd w:val="clear" w:color="auto" w:fill="auto"/>
            <w:vAlign w:val="center"/>
          </w:tcPr>
          <w:p>
            <w:pPr>
              <w:jc w:val="center"/>
              <w:rPr>
                <w:rFonts w:ascii="宋体" w:hAnsi="宋体"/>
                <w:szCs w:val="21"/>
              </w:rPr>
            </w:pPr>
          </w:p>
        </w:tc>
        <w:tc>
          <w:tcPr>
            <w:tcW w:w="5947" w:type="dxa"/>
            <w:shd w:val="clear" w:color="auto" w:fill="auto"/>
            <w:vAlign w:val="center"/>
          </w:tcPr>
          <w:p>
            <w:pPr>
              <w:rPr>
                <w:rFonts w:hint="eastAsia" w:ascii="宋体" w:hAnsi="宋体"/>
                <w:b/>
                <w:szCs w:val="21"/>
              </w:rPr>
            </w:pPr>
            <w:r>
              <w:rPr>
                <w:rFonts w:hint="eastAsia" w:ascii="宋体" w:hAnsi="宋体"/>
                <w:b/>
                <w:szCs w:val="21"/>
              </w:rPr>
              <w:t>10月份高水平论文月报发布。</w:t>
            </w:r>
          </w:p>
          <w:p>
            <w:pPr>
              <w:rPr>
                <w:rFonts w:hint="eastAsia" w:ascii="宋体" w:hAnsi="宋体"/>
                <w:b/>
                <w:szCs w:val="21"/>
              </w:rPr>
            </w:pPr>
            <w:r>
              <w:rPr>
                <w:rFonts w:hint="eastAsia" w:ascii="宋体" w:hAnsi="宋体"/>
                <w:szCs w:val="21"/>
              </w:rPr>
              <w:t>定期统计分析我校高端论文产出情况。</w:t>
            </w:r>
          </w:p>
        </w:tc>
        <w:tc>
          <w:tcPr>
            <w:tcW w:w="1917" w:type="dxa"/>
            <w:shd w:val="clear" w:color="auto" w:fill="auto"/>
            <w:vAlign w:val="center"/>
          </w:tcPr>
          <w:p>
            <w:pPr>
              <w:jc w:val="center"/>
              <w:rPr>
                <w:rFonts w:hint="eastAsia" w:ascii="宋体" w:hAnsi="宋体"/>
                <w:szCs w:val="21"/>
              </w:rPr>
            </w:pPr>
            <w:r>
              <w:rPr>
                <w:rFonts w:hint="eastAsia" w:ascii="宋体" w:hAnsi="宋体"/>
                <w:szCs w:val="21"/>
              </w:rPr>
              <w:t>11月份</w:t>
            </w:r>
          </w:p>
        </w:tc>
        <w:tc>
          <w:tcPr>
            <w:tcW w:w="1496" w:type="dxa"/>
            <w:shd w:val="clear" w:color="auto" w:fill="auto"/>
            <w:vAlign w:val="center"/>
          </w:tcPr>
          <w:p>
            <w:pPr>
              <w:jc w:val="center"/>
              <w:rPr>
                <w:rFonts w:hint="eastAsia" w:ascii="宋体" w:hAnsi="宋体"/>
                <w:szCs w:val="21"/>
              </w:rPr>
            </w:pPr>
            <w:r>
              <w:rPr>
                <w:rFonts w:hint="eastAsia" w:ascii="宋体" w:hAnsi="宋体"/>
                <w:szCs w:val="21"/>
              </w:rPr>
              <w:t>图书馆主页</w:t>
            </w:r>
          </w:p>
        </w:tc>
        <w:tc>
          <w:tcPr>
            <w:tcW w:w="1260" w:type="dxa"/>
            <w:shd w:val="clear" w:color="auto" w:fill="auto"/>
            <w:vAlign w:val="center"/>
          </w:tcPr>
          <w:p>
            <w:pPr>
              <w:jc w:val="center"/>
              <w:rPr>
                <w:rFonts w:hint="eastAsia" w:ascii="宋体" w:hAnsi="宋体"/>
                <w:szCs w:val="21"/>
              </w:rPr>
            </w:pPr>
            <w:r>
              <w:rPr>
                <w:rFonts w:hint="eastAsia" w:ascii="宋体" w:hAnsi="宋体"/>
                <w:szCs w:val="21"/>
              </w:rPr>
              <w:t>信息情报中心</w:t>
            </w:r>
          </w:p>
        </w:tc>
        <w:tc>
          <w:tcPr>
            <w:tcW w:w="1080" w:type="dxa"/>
            <w:shd w:val="clear" w:color="auto" w:fill="auto"/>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48" w:type="dxa"/>
            <w:vMerge w:val="continue"/>
            <w:vAlign w:val="top"/>
          </w:tcPr>
          <w:p>
            <w:pPr>
              <w:rPr>
                <w:rFonts w:hint="eastAsia" w:ascii="宋体" w:hAnsi="宋体"/>
                <w:b/>
                <w:szCs w:val="21"/>
              </w:rPr>
            </w:pPr>
          </w:p>
        </w:tc>
        <w:tc>
          <w:tcPr>
            <w:tcW w:w="2160" w:type="dxa"/>
            <w:vMerge w:val="continue"/>
            <w:vAlign w:val="center"/>
          </w:tcPr>
          <w:p>
            <w:pPr>
              <w:rPr>
                <w:rFonts w:hint="eastAsia" w:ascii="宋体" w:hAnsi="宋体"/>
                <w:szCs w:val="21"/>
              </w:rPr>
            </w:pPr>
          </w:p>
        </w:tc>
        <w:tc>
          <w:tcPr>
            <w:tcW w:w="5947" w:type="dxa"/>
            <w:vAlign w:val="center"/>
          </w:tcPr>
          <w:p>
            <w:pPr>
              <w:rPr>
                <w:rFonts w:hint="eastAsia" w:ascii="宋体" w:hAnsi="宋体"/>
                <w:b/>
                <w:color w:val="FF0000"/>
                <w:szCs w:val="21"/>
              </w:rPr>
            </w:pPr>
            <w:r>
              <w:rPr>
                <w:rFonts w:hint="eastAsia" w:ascii="宋体" w:hAnsi="宋体"/>
                <w:b/>
                <w:szCs w:val="21"/>
              </w:rPr>
              <w:t>面向全校研究生开展定期或预约的文献检索课。</w:t>
            </w:r>
          </w:p>
        </w:tc>
        <w:tc>
          <w:tcPr>
            <w:tcW w:w="1917" w:type="dxa"/>
            <w:vAlign w:val="center"/>
          </w:tcPr>
          <w:p>
            <w:pPr>
              <w:jc w:val="center"/>
              <w:rPr>
                <w:rFonts w:hint="eastAsia" w:ascii="宋体" w:hAnsi="宋体"/>
                <w:szCs w:val="21"/>
              </w:rPr>
            </w:pPr>
            <w:r>
              <w:rPr>
                <w:rFonts w:hint="eastAsia" w:ascii="宋体" w:hAnsi="宋体"/>
                <w:szCs w:val="21"/>
              </w:rPr>
              <w:t>10、11、12月份</w:t>
            </w:r>
          </w:p>
        </w:tc>
        <w:tc>
          <w:tcPr>
            <w:tcW w:w="1496" w:type="dxa"/>
            <w:vAlign w:val="center"/>
          </w:tcPr>
          <w:p>
            <w:pPr>
              <w:jc w:val="center"/>
              <w:rPr>
                <w:rFonts w:hint="eastAsia" w:ascii="宋体" w:hAnsi="宋体"/>
                <w:szCs w:val="21"/>
              </w:rPr>
            </w:pPr>
            <w:r>
              <w:rPr>
                <w:rFonts w:hint="eastAsia" w:ascii="宋体" w:hAnsi="宋体"/>
                <w:szCs w:val="21"/>
              </w:rPr>
              <w:t>四方校区</w:t>
            </w:r>
          </w:p>
          <w:p>
            <w:pPr>
              <w:jc w:val="center"/>
              <w:rPr>
                <w:rFonts w:hint="eastAsia" w:ascii="宋体" w:hAnsi="宋体"/>
                <w:szCs w:val="21"/>
              </w:rPr>
            </w:pPr>
            <w:r>
              <w:rPr>
                <w:rFonts w:hint="eastAsia" w:ascii="宋体" w:hAnsi="宋体"/>
                <w:szCs w:val="21"/>
              </w:rPr>
              <w:t>崂山校区</w:t>
            </w:r>
          </w:p>
        </w:tc>
        <w:tc>
          <w:tcPr>
            <w:tcW w:w="1260" w:type="dxa"/>
            <w:vAlign w:val="center"/>
          </w:tcPr>
          <w:p>
            <w:pPr>
              <w:jc w:val="center"/>
              <w:rPr>
                <w:rFonts w:hint="eastAsia" w:ascii="宋体" w:hAnsi="宋体"/>
                <w:szCs w:val="21"/>
              </w:rPr>
            </w:pPr>
            <w:r>
              <w:rPr>
                <w:rFonts w:hint="eastAsia" w:ascii="宋体" w:hAnsi="宋体"/>
                <w:szCs w:val="21"/>
              </w:rPr>
              <w:t>信息情报中心</w:t>
            </w:r>
          </w:p>
        </w:tc>
        <w:tc>
          <w:tcPr>
            <w:tcW w:w="1080" w:type="dxa"/>
            <w:vAlign w:val="center"/>
          </w:tcPr>
          <w:p>
            <w:pPr>
              <w:jc w:val="center"/>
              <w:rPr>
                <w:rFonts w:hint="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48" w:type="dxa"/>
            <w:vMerge w:val="continue"/>
            <w:vAlign w:val="top"/>
          </w:tcPr>
          <w:p>
            <w:pPr>
              <w:rPr>
                <w:rFonts w:hint="eastAsia" w:ascii="宋体" w:hAnsi="宋体"/>
                <w:b/>
                <w:szCs w:val="21"/>
              </w:rPr>
            </w:pPr>
          </w:p>
        </w:tc>
        <w:tc>
          <w:tcPr>
            <w:tcW w:w="2160" w:type="dxa"/>
            <w:vMerge w:val="restart"/>
            <w:vAlign w:val="center"/>
          </w:tcPr>
          <w:p>
            <w:pPr>
              <w:jc w:val="center"/>
              <w:rPr>
                <w:rFonts w:hint="eastAsia" w:ascii="宋体" w:hAnsi="宋体"/>
                <w:b/>
                <w:szCs w:val="21"/>
              </w:rPr>
            </w:pPr>
            <w:r>
              <w:rPr>
                <w:rFonts w:hint="eastAsia" w:ascii="宋体" w:hAnsi="宋体"/>
                <w:b/>
                <w:szCs w:val="21"/>
              </w:rPr>
              <w:t>数字资源系列讲座</w:t>
            </w:r>
          </w:p>
        </w:tc>
        <w:tc>
          <w:tcPr>
            <w:tcW w:w="5947" w:type="dxa"/>
            <w:vAlign w:val="center"/>
          </w:tcPr>
          <w:p>
            <w:pPr>
              <w:rPr>
                <w:rFonts w:hint="eastAsia" w:ascii="宋体" w:hAnsi="宋体"/>
                <w:b/>
                <w:szCs w:val="21"/>
              </w:rPr>
            </w:pPr>
            <w:r>
              <w:rPr>
                <w:rFonts w:hint="eastAsia" w:ascii="宋体" w:hAnsi="宋体"/>
                <w:b/>
                <w:szCs w:val="21"/>
                <w:lang w:val="en-US" w:eastAsia="zh-CN"/>
              </w:rPr>
              <w:t>IEEE-IEL</w:t>
            </w:r>
            <w:r>
              <w:rPr>
                <w:rFonts w:hint="eastAsia" w:ascii="宋体" w:hAnsi="宋体"/>
                <w:b/>
                <w:szCs w:val="21"/>
              </w:rPr>
              <w:t>数据库讲座</w:t>
            </w:r>
          </w:p>
          <w:p>
            <w:pPr>
              <w:rPr>
                <w:rFonts w:hint="eastAsia" w:ascii="宋体" w:hAnsi="宋体"/>
                <w:szCs w:val="21"/>
              </w:rPr>
            </w:pPr>
            <w:r>
              <w:rPr>
                <w:rFonts w:hint="eastAsia" w:ascii="宋体" w:hAnsi="宋体"/>
                <w:b w:val="0"/>
                <w:bCs/>
                <w:szCs w:val="21"/>
                <w:lang w:val="en-US" w:eastAsia="zh-CN"/>
              </w:rPr>
              <w:t>题目：深度解密IEEE-IEL数据库：科研检索与学术投稿</w:t>
            </w:r>
          </w:p>
        </w:tc>
        <w:tc>
          <w:tcPr>
            <w:tcW w:w="1917" w:type="dxa"/>
            <w:vAlign w:val="center"/>
          </w:tcPr>
          <w:p>
            <w:pPr>
              <w:jc w:val="center"/>
              <w:rPr>
                <w:rFonts w:hint="eastAsia" w:ascii="宋体" w:hAnsi="宋体"/>
                <w:color w:val="FF0000"/>
                <w:szCs w:val="21"/>
                <w:u w:val="single"/>
              </w:rPr>
            </w:pPr>
            <w:r>
              <w:rPr>
                <w:rFonts w:ascii="宋体" w:hAnsi="宋体"/>
                <w:szCs w:val="21"/>
              </w:rPr>
              <w:t>11月</w:t>
            </w:r>
            <w:r>
              <w:rPr>
                <w:rFonts w:hint="eastAsia" w:ascii="宋体" w:hAnsi="宋体"/>
                <w:szCs w:val="21"/>
                <w:lang w:val="en-US" w:eastAsia="zh-CN"/>
              </w:rPr>
              <w:t>6日</w:t>
            </w:r>
          </w:p>
        </w:tc>
        <w:tc>
          <w:tcPr>
            <w:tcW w:w="1496" w:type="dxa"/>
            <w:vAlign w:val="center"/>
          </w:tcPr>
          <w:p>
            <w:pPr>
              <w:rPr>
                <w:rFonts w:hint="eastAsia" w:ascii="宋体" w:hAnsi="宋体"/>
                <w:szCs w:val="21"/>
              </w:rPr>
            </w:pPr>
            <w:r>
              <w:rPr>
                <w:rFonts w:hint="eastAsia" w:ascii="宋体" w:hAnsi="宋体"/>
                <w:szCs w:val="21"/>
                <w:lang w:val="en-US" w:eastAsia="zh-CN"/>
              </w:rPr>
              <w:t>高密校区</w:t>
            </w:r>
          </w:p>
        </w:tc>
        <w:tc>
          <w:tcPr>
            <w:tcW w:w="1260" w:type="dxa"/>
            <w:vAlign w:val="center"/>
          </w:tcPr>
          <w:p>
            <w:pPr>
              <w:rPr>
                <w:rFonts w:hint="eastAsia" w:ascii="宋体" w:hAnsi="宋体"/>
                <w:szCs w:val="21"/>
              </w:rPr>
            </w:pPr>
            <w:r>
              <w:rPr>
                <w:rFonts w:hint="eastAsia" w:ascii="宋体" w:hAnsi="宋体"/>
                <w:szCs w:val="21"/>
              </w:rPr>
              <w:t>技术中心</w:t>
            </w:r>
          </w:p>
          <w:p>
            <w:pPr>
              <w:rPr>
                <w:rFonts w:hint="eastAsia" w:ascii="宋体" w:hAnsi="宋体"/>
                <w:szCs w:val="21"/>
              </w:rPr>
            </w:pPr>
          </w:p>
        </w:tc>
        <w:tc>
          <w:tcPr>
            <w:tcW w:w="1080" w:type="dxa"/>
            <w:vAlign w:val="center"/>
          </w:tcPr>
          <w:p>
            <w:pPr>
              <w:rPr>
                <w:rFonts w:hint="eastAsia" w:ascii="宋体" w:hAnsi="宋体"/>
                <w:color w:val="auto"/>
                <w:szCs w:val="21"/>
              </w:rPr>
            </w:pPr>
            <w:r>
              <w:rPr>
                <w:rFonts w:hint="eastAsia" w:ascii="宋体" w:hAnsi="宋体"/>
                <w:color w:val="auto"/>
                <w:szCs w:val="21"/>
              </w:rPr>
              <w:t>主讲人：</w:t>
            </w:r>
          </w:p>
          <w:p>
            <w:pPr>
              <w:rPr>
                <w:rFonts w:hint="eastAsia"/>
                <w:color w:val="auto"/>
                <w:szCs w:val="21"/>
              </w:rPr>
            </w:pPr>
            <w:r>
              <w:rPr>
                <w:rFonts w:hint="eastAsia" w:ascii="宋体" w:hAnsi="宋体"/>
                <w:color w:val="auto"/>
                <w:szCs w:val="21"/>
                <w:lang w:val="en-US" w:eastAsia="zh-CN"/>
              </w:rPr>
              <w:t>何丹丹（IEEE数据库产品培训师）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648" w:type="dxa"/>
            <w:vMerge w:val="continue"/>
            <w:shd w:val="clear" w:color="auto" w:fill="auto"/>
            <w:vAlign w:val="top"/>
          </w:tcPr>
          <w:p>
            <w:pPr>
              <w:rPr>
                <w:rFonts w:hint="eastAsia" w:ascii="宋体" w:hAnsi="宋体"/>
                <w:szCs w:val="21"/>
              </w:rPr>
            </w:pPr>
          </w:p>
        </w:tc>
        <w:tc>
          <w:tcPr>
            <w:tcW w:w="2160" w:type="dxa"/>
            <w:vMerge w:val="continue"/>
            <w:shd w:val="clear" w:color="auto" w:fill="auto"/>
            <w:vAlign w:val="center"/>
          </w:tcPr>
          <w:p>
            <w:pPr>
              <w:jc w:val="center"/>
              <w:rPr>
                <w:rFonts w:hint="eastAsia" w:ascii="宋体" w:hAnsi="宋体"/>
                <w:szCs w:val="21"/>
              </w:rPr>
            </w:pPr>
          </w:p>
        </w:tc>
        <w:tc>
          <w:tcPr>
            <w:tcW w:w="5947" w:type="dxa"/>
            <w:shd w:val="clear" w:color="auto" w:fill="auto"/>
            <w:vAlign w:val="center"/>
          </w:tcPr>
          <w:p>
            <w:pPr>
              <w:rPr>
                <w:rFonts w:hint="eastAsia" w:ascii="宋体" w:hAnsi="宋体"/>
                <w:b/>
                <w:szCs w:val="21"/>
              </w:rPr>
            </w:pPr>
            <w:r>
              <w:rPr>
                <w:rFonts w:hint="eastAsia" w:ascii="宋体" w:hAnsi="宋体"/>
                <w:b/>
                <w:szCs w:val="21"/>
              </w:rPr>
              <w:t>Wiley数据库讲座</w:t>
            </w:r>
          </w:p>
          <w:p>
            <w:pPr>
              <w:rPr>
                <w:rFonts w:ascii="宋体" w:hAnsi="宋体"/>
                <w:szCs w:val="21"/>
              </w:rPr>
            </w:pPr>
            <w:r>
              <w:rPr>
                <w:rFonts w:hint="eastAsia" w:ascii="宋体" w:hAnsi="宋体"/>
                <w:b w:val="0"/>
                <w:bCs/>
                <w:szCs w:val="21"/>
                <w:lang w:val="en-US" w:eastAsia="zh-CN"/>
              </w:rPr>
              <w:t>主题：探寻Wiley Online Library,助力科研与学习</w:t>
            </w:r>
          </w:p>
        </w:tc>
        <w:tc>
          <w:tcPr>
            <w:tcW w:w="1917" w:type="dxa"/>
            <w:shd w:val="clear" w:color="auto" w:fill="auto"/>
            <w:vAlign w:val="center"/>
          </w:tcPr>
          <w:p>
            <w:pPr>
              <w:jc w:val="center"/>
              <w:rPr>
                <w:rFonts w:hint="eastAsia" w:ascii="宋体" w:hAnsi="宋体"/>
                <w:szCs w:val="21"/>
                <w:lang w:val="en-US" w:eastAsia="zh-CN"/>
              </w:rPr>
            </w:pPr>
            <w:r>
              <w:rPr>
                <w:rFonts w:ascii="宋体" w:hAnsi="宋体"/>
                <w:szCs w:val="21"/>
              </w:rPr>
              <w:t>11月</w:t>
            </w:r>
            <w:r>
              <w:rPr>
                <w:rFonts w:hint="eastAsia" w:ascii="宋体" w:hAnsi="宋体"/>
                <w:szCs w:val="21"/>
                <w:lang w:val="en-US" w:eastAsia="zh-CN"/>
              </w:rPr>
              <w:t>7日</w:t>
            </w:r>
          </w:p>
          <w:p>
            <w:pPr>
              <w:jc w:val="center"/>
              <w:rPr>
                <w:rFonts w:hint="eastAsia" w:ascii="宋体" w:hAnsi="宋体"/>
                <w:szCs w:val="21"/>
              </w:rPr>
            </w:pPr>
            <w:r>
              <w:rPr>
                <w:rFonts w:hint="eastAsia" w:ascii="宋体" w:hAnsi="宋体"/>
                <w:szCs w:val="21"/>
                <w:lang w:val="en-US" w:eastAsia="zh-CN"/>
              </w:rPr>
              <w:t>下午2：00</w:t>
            </w:r>
          </w:p>
        </w:tc>
        <w:tc>
          <w:tcPr>
            <w:tcW w:w="1496" w:type="dxa"/>
            <w:shd w:val="clear" w:color="auto" w:fill="auto"/>
            <w:vAlign w:val="center"/>
          </w:tcPr>
          <w:p>
            <w:pPr>
              <w:rPr>
                <w:rFonts w:hint="eastAsia" w:ascii="宋体" w:hAnsi="宋体"/>
                <w:color w:val="FF0000"/>
                <w:szCs w:val="21"/>
              </w:rPr>
            </w:pPr>
            <w:r>
              <w:rPr>
                <w:rFonts w:hint="eastAsia" w:ascii="宋体" w:hAnsi="宋体"/>
                <w:szCs w:val="21"/>
                <w:lang w:val="en-US" w:eastAsia="zh-CN"/>
              </w:rPr>
              <w:t>四方</w:t>
            </w:r>
            <w:r>
              <w:rPr>
                <w:rFonts w:ascii="宋体" w:hAnsi="宋体"/>
                <w:szCs w:val="21"/>
              </w:rPr>
              <w:t>校区</w:t>
            </w:r>
          </w:p>
        </w:tc>
        <w:tc>
          <w:tcPr>
            <w:tcW w:w="1260" w:type="dxa"/>
            <w:shd w:val="clear" w:color="auto" w:fill="auto"/>
            <w:vAlign w:val="center"/>
          </w:tcPr>
          <w:p>
            <w:pPr>
              <w:rPr>
                <w:rFonts w:hint="eastAsia" w:ascii="宋体" w:hAnsi="宋体"/>
                <w:szCs w:val="21"/>
              </w:rPr>
            </w:pPr>
            <w:r>
              <w:rPr>
                <w:rFonts w:hint="eastAsia" w:ascii="宋体" w:hAnsi="宋体"/>
                <w:szCs w:val="21"/>
              </w:rPr>
              <w:t>技术中心</w:t>
            </w:r>
          </w:p>
          <w:p>
            <w:pPr>
              <w:rPr>
                <w:rFonts w:hint="eastAsia" w:ascii="宋体" w:hAnsi="宋体"/>
                <w:szCs w:val="21"/>
              </w:rPr>
            </w:pPr>
          </w:p>
        </w:tc>
        <w:tc>
          <w:tcPr>
            <w:tcW w:w="1080" w:type="dxa"/>
            <w:shd w:val="clear" w:color="auto" w:fill="auto"/>
            <w:vAlign w:val="center"/>
          </w:tcPr>
          <w:p>
            <w:pPr>
              <w:rPr>
                <w:rFonts w:hint="eastAsia" w:ascii="宋体" w:hAnsi="宋体"/>
                <w:color w:val="auto"/>
                <w:szCs w:val="21"/>
              </w:rPr>
            </w:pPr>
            <w:r>
              <w:rPr>
                <w:rFonts w:hint="eastAsia" w:ascii="宋体" w:hAnsi="宋体"/>
                <w:color w:val="auto"/>
                <w:szCs w:val="21"/>
              </w:rPr>
              <w:t>主讲人：</w:t>
            </w:r>
          </w:p>
          <w:p>
            <w:pPr>
              <w:rPr>
                <w:rFonts w:ascii="宋体" w:hAnsi="宋体"/>
                <w:color w:val="auto"/>
                <w:szCs w:val="21"/>
                <w:highlight w:val="yellow"/>
              </w:rPr>
            </w:pPr>
            <w:r>
              <w:rPr>
                <w:rFonts w:hint="eastAsia" w:ascii="宋体" w:hAnsi="宋体"/>
                <w:color w:val="auto"/>
                <w:szCs w:val="21"/>
                <w:lang w:val="en-US" w:eastAsia="zh-CN"/>
              </w:rPr>
              <w:t>胡延万（Wiley中国客户经理）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48" w:type="dxa"/>
            <w:vMerge w:val="continue"/>
            <w:shd w:val="clear" w:color="auto" w:fill="auto"/>
            <w:vAlign w:val="top"/>
          </w:tcPr>
          <w:p>
            <w:pPr>
              <w:ind w:firstLine="840" w:firstLineChars="400"/>
              <w:rPr>
                <w:rFonts w:ascii="宋体" w:hAnsi="宋体"/>
                <w:szCs w:val="21"/>
              </w:rPr>
            </w:pPr>
          </w:p>
        </w:tc>
        <w:tc>
          <w:tcPr>
            <w:tcW w:w="2160" w:type="dxa"/>
            <w:vMerge w:val="continue"/>
            <w:shd w:val="clear" w:color="auto" w:fill="auto"/>
            <w:vAlign w:val="center"/>
          </w:tcPr>
          <w:p>
            <w:pPr>
              <w:ind w:firstLine="840" w:firstLineChars="400"/>
              <w:jc w:val="center"/>
              <w:rPr>
                <w:rFonts w:ascii="宋体" w:hAnsi="宋体"/>
                <w:szCs w:val="21"/>
              </w:rPr>
            </w:pPr>
          </w:p>
        </w:tc>
        <w:tc>
          <w:tcPr>
            <w:tcW w:w="5947" w:type="dxa"/>
            <w:shd w:val="clear" w:color="auto" w:fill="auto"/>
            <w:vAlign w:val="center"/>
          </w:tcPr>
          <w:p>
            <w:pPr>
              <w:rPr>
                <w:rFonts w:ascii="宋体" w:hAnsi="宋体"/>
                <w:b/>
                <w:szCs w:val="21"/>
              </w:rPr>
            </w:pPr>
            <w:r>
              <w:rPr>
                <w:rFonts w:hint="eastAsia" w:ascii="宋体" w:hAnsi="宋体"/>
                <w:b/>
                <w:szCs w:val="21"/>
              </w:rPr>
              <w:t>Web of Science数据库讲座</w:t>
            </w:r>
          </w:p>
          <w:p>
            <w:pPr>
              <w:rPr>
                <w:rFonts w:hint="eastAsia" w:ascii="宋体" w:hAnsi="宋体" w:eastAsia="宋体"/>
                <w:b/>
                <w:szCs w:val="21"/>
                <w:lang w:val="en-US" w:eastAsia="zh-CN"/>
              </w:rPr>
            </w:pPr>
            <w:r>
              <w:rPr>
                <w:rFonts w:hint="eastAsia" w:ascii="宋体" w:hAnsi="宋体"/>
                <w:b w:val="0"/>
                <w:bCs/>
                <w:szCs w:val="21"/>
                <w:lang w:val="en-US" w:eastAsia="zh-CN"/>
              </w:rPr>
              <w:t>主题：“激励发现，推动创新”---利用</w:t>
            </w:r>
            <w:r>
              <w:rPr>
                <w:rFonts w:hint="eastAsia" w:ascii="宋体" w:hAnsi="宋体"/>
                <w:b w:val="0"/>
                <w:bCs/>
                <w:szCs w:val="21"/>
              </w:rPr>
              <w:t>Web of Science</w:t>
            </w:r>
            <w:r>
              <w:rPr>
                <w:rFonts w:hint="eastAsia" w:ascii="宋体" w:hAnsi="宋体"/>
                <w:b w:val="0"/>
                <w:bCs/>
                <w:szCs w:val="21"/>
                <w:lang w:val="en-US" w:eastAsia="zh-CN"/>
              </w:rPr>
              <w:t>助力科学研究。</w:t>
            </w:r>
          </w:p>
        </w:tc>
        <w:tc>
          <w:tcPr>
            <w:tcW w:w="1917"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11月13日</w:t>
            </w:r>
          </w:p>
        </w:tc>
        <w:tc>
          <w:tcPr>
            <w:tcW w:w="1496"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四方校区</w:t>
            </w:r>
          </w:p>
        </w:tc>
        <w:tc>
          <w:tcPr>
            <w:tcW w:w="1260" w:type="dxa"/>
            <w:shd w:val="clear" w:color="auto" w:fill="auto"/>
            <w:vAlign w:val="center"/>
          </w:tcPr>
          <w:p>
            <w:pPr>
              <w:rPr>
                <w:rFonts w:hint="eastAsia" w:ascii="宋体" w:hAnsi="宋体" w:eastAsia="宋体"/>
                <w:szCs w:val="21"/>
                <w:lang w:val="en-US" w:eastAsia="zh-CN"/>
              </w:rPr>
            </w:pPr>
            <w:r>
              <w:rPr>
                <w:rFonts w:hint="eastAsia" w:ascii="宋体" w:hAnsi="宋体"/>
                <w:szCs w:val="21"/>
                <w:lang w:val="en-US" w:eastAsia="zh-CN"/>
              </w:rPr>
              <w:t>技术中心</w:t>
            </w:r>
          </w:p>
        </w:tc>
        <w:tc>
          <w:tcPr>
            <w:tcW w:w="1080" w:type="dxa"/>
            <w:shd w:val="clear" w:color="auto" w:fill="auto"/>
            <w:vAlign w:val="center"/>
          </w:tcPr>
          <w:p>
            <w:pPr>
              <w:rPr>
                <w:rFonts w:hint="eastAsia" w:ascii="宋体" w:hAnsi="宋体" w:eastAsia="宋体"/>
                <w:color w:val="auto"/>
                <w:szCs w:val="21"/>
                <w:lang w:val="en-US" w:eastAsia="zh-CN"/>
              </w:rPr>
            </w:pPr>
            <w:r>
              <w:rPr>
                <w:rFonts w:hint="eastAsia" w:ascii="宋体" w:hAnsi="宋体"/>
                <w:color w:val="auto"/>
                <w:szCs w:val="21"/>
                <w:lang w:val="en-US" w:eastAsia="zh-CN"/>
              </w:rPr>
              <w:t>主讲人：袁庆文（科睿唯安产品与解决方案专家）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48" w:type="dxa"/>
            <w:vMerge w:val="continue"/>
            <w:shd w:val="clear" w:color="auto" w:fill="auto"/>
            <w:vAlign w:val="top"/>
          </w:tcPr>
          <w:p>
            <w:pPr>
              <w:ind w:firstLine="840" w:firstLineChars="400"/>
              <w:rPr>
                <w:rFonts w:ascii="宋体" w:hAnsi="宋体"/>
                <w:szCs w:val="21"/>
              </w:rPr>
            </w:pPr>
          </w:p>
        </w:tc>
        <w:tc>
          <w:tcPr>
            <w:tcW w:w="2160" w:type="dxa"/>
            <w:vMerge w:val="continue"/>
            <w:shd w:val="clear" w:color="auto" w:fill="auto"/>
            <w:vAlign w:val="center"/>
          </w:tcPr>
          <w:p>
            <w:pPr>
              <w:ind w:firstLine="840" w:firstLineChars="400"/>
              <w:jc w:val="center"/>
              <w:rPr>
                <w:rFonts w:ascii="宋体" w:hAnsi="宋体"/>
                <w:szCs w:val="21"/>
              </w:rPr>
            </w:pPr>
          </w:p>
        </w:tc>
        <w:tc>
          <w:tcPr>
            <w:tcW w:w="5947" w:type="dxa"/>
            <w:shd w:val="clear" w:color="auto" w:fill="auto"/>
            <w:vAlign w:val="center"/>
          </w:tcPr>
          <w:p>
            <w:pPr>
              <w:rPr>
                <w:rFonts w:hint="eastAsia" w:ascii="宋体" w:hAnsi="宋体"/>
                <w:b/>
                <w:szCs w:val="21"/>
              </w:rPr>
            </w:pPr>
            <w:r>
              <w:rPr>
                <w:rFonts w:hint="eastAsia" w:ascii="宋体" w:hAnsi="宋体"/>
                <w:b/>
                <w:szCs w:val="21"/>
              </w:rPr>
              <w:t>知网党建专题报告</w:t>
            </w:r>
          </w:p>
          <w:p>
            <w:pPr>
              <w:rPr>
                <w:rFonts w:hint="eastAsia" w:ascii="宋体" w:hAnsi="宋体" w:eastAsia="宋体"/>
                <w:b/>
                <w:szCs w:val="21"/>
                <w:lang w:val="en-US" w:eastAsia="zh-CN"/>
              </w:rPr>
            </w:pPr>
            <w:r>
              <w:rPr>
                <w:rFonts w:hint="eastAsia"/>
                <w:szCs w:val="21"/>
              </w:rPr>
              <w:t>图书馆党支部与CNKI党支部联合学习</w:t>
            </w:r>
            <w:r>
              <w:rPr>
                <w:rFonts w:hint="eastAsia"/>
                <w:szCs w:val="21"/>
                <w:lang w:val="en-US" w:eastAsia="zh-CN"/>
              </w:rPr>
              <w:t>党章党纪及系列讲话等</w:t>
            </w:r>
            <w:r>
              <w:rPr>
                <w:rFonts w:hint="eastAsia"/>
                <w:szCs w:val="21"/>
              </w:rPr>
              <w:t>，聆听特聘专家党建专题讲座。</w:t>
            </w:r>
          </w:p>
        </w:tc>
        <w:tc>
          <w:tcPr>
            <w:tcW w:w="1917" w:type="dxa"/>
            <w:shd w:val="clear" w:color="auto" w:fill="auto"/>
            <w:vAlign w:val="center"/>
          </w:tcPr>
          <w:p>
            <w:pPr>
              <w:jc w:val="center"/>
              <w:rPr>
                <w:rFonts w:hint="eastAsia" w:ascii="宋体" w:hAnsi="宋体"/>
                <w:szCs w:val="21"/>
                <w:lang w:val="en-US" w:eastAsia="zh-CN"/>
              </w:rPr>
            </w:pPr>
            <w:r>
              <w:rPr>
                <w:rFonts w:hint="eastAsia" w:ascii="宋体" w:hAnsi="宋体"/>
                <w:szCs w:val="21"/>
              </w:rPr>
              <w:t>11月</w:t>
            </w:r>
          </w:p>
        </w:tc>
        <w:tc>
          <w:tcPr>
            <w:tcW w:w="1496" w:type="dxa"/>
            <w:shd w:val="clear" w:color="auto" w:fill="auto"/>
            <w:vAlign w:val="center"/>
          </w:tcPr>
          <w:p>
            <w:pPr>
              <w:rPr>
                <w:rFonts w:hint="eastAsia" w:ascii="宋体" w:hAnsi="宋体"/>
                <w:szCs w:val="21"/>
              </w:rPr>
            </w:pPr>
            <w:r>
              <w:rPr>
                <w:rFonts w:hint="eastAsia" w:ascii="宋体" w:hAnsi="宋体"/>
                <w:szCs w:val="21"/>
              </w:rPr>
              <w:t>崂山校区</w:t>
            </w:r>
          </w:p>
        </w:tc>
        <w:tc>
          <w:tcPr>
            <w:tcW w:w="1260" w:type="dxa"/>
            <w:shd w:val="clear" w:color="auto" w:fill="auto"/>
            <w:vAlign w:val="center"/>
          </w:tcPr>
          <w:p>
            <w:pPr>
              <w:rPr>
                <w:rFonts w:hint="eastAsia" w:ascii="宋体" w:hAnsi="宋体"/>
                <w:szCs w:val="21"/>
              </w:rPr>
            </w:pPr>
            <w:r>
              <w:rPr>
                <w:rFonts w:hint="eastAsia" w:ascii="宋体" w:hAnsi="宋体"/>
                <w:szCs w:val="21"/>
              </w:rPr>
              <w:t>技术中心</w:t>
            </w:r>
          </w:p>
          <w:p>
            <w:pPr>
              <w:rPr>
                <w:rFonts w:hint="eastAsia" w:ascii="宋体" w:hAnsi="宋体"/>
                <w:szCs w:val="21"/>
              </w:rPr>
            </w:pPr>
          </w:p>
        </w:tc>
        <w:tc>
          <w:tcPr>
            <w:tcW w:w="1080" w:type="dxa"/>
            <w:shd w:val="clear" w:color="auto" w:fill="auto"/>
            <w:vAlign w:val="center"/>
          </w:tcPr>
          <w:p>
            <w:pPr>
              <w:rPr>
                <w:rFonts w:hint="eastAsia" w:ascii="宋体" w:hAnsi="宋体" w:eastAsia="宋体"/>
                <w:color w:val="auto"/>
                <w:szCs w:val="21"/>
                <w:lang w:val="en-US" w:eastAsia="zh-CN"/>
              </w:rPr>
            </w:pPr>
            <w:r>
              <w:rPr>
                <w:rFonts w:hint="eastAsia" w:ascii="宋体" w:hAnsi="宋体"/>
                <w:color w:val="auto"/>
                <w:szCs w:val="21"/>
              </w:rPr>
              <w:t>主讲人：</w:t>
            </w:r>
            <w:r>
              <w:rPr>
                <w:rFonts w:hint="eastAsia" w:ascii="宋体" w:hAnsi="宋体"/>
                <w:color w:val="auto"/>
                <w:szCs w:val="21"/>
                <w:highlight w:val="none"/>
              </w:rPr>
              <w:t>知网工程师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648" w:type="dxa"/>
            <w:vMerge w:val="continue"/>
            <w:shd w:val="clear" w:color="auto" w:fill="auto"/>
            <w:vAlign w:val="top"/>
          </w:tcPr>
          <w:p>
            <w:pPr>
              <w:ind w:firstLine="840" w:firstLineChars="400"/>
              <w:rPr>
                <w:rFonts w:ascii="宋体" w:hAnsi="宋体"/>
                <w:szCs w:val="21"/>
              </w:rPr>
            </w:pPr>
          </w:p>
        </w:tc>
        <w:tc>
          <w:tcPr>
            <w:tcW w:w="2160" w:type="dxa"/>
            <w:vMerge w:val="continue"/>
            <w:shd w:val="clear" w:color="auto" w:fill="auto"/>
            <w:vAlign w:val="center"/>
          </w:tcPr>
          <w:p>
            <w:pPr>
              <w:ind w:firstLine="840" w:firstLineChars="400"/>
              <w:jc w:val="center"/>
              <w:rPr>
                <w:rFonts w:ascii="宋体" w:hAnsi="宋体"/>
                <w:szCs w:val="21"/>
              </w:rPr>
            </w:pPr>
          </w:p>
        </w:tc>
        <w:tc>
          <w:tcPr>
            <w:tcW w:w="5947" w:type="dxa"/>
            <w:shd w:val="clear" w:color="auto" w:fill="auto"/>
            <w:vAlign w:val="center"/>
          </w:tcPr>
          <w:p>
            <w:pPr>
              <w:rPr>
                <w:rFonts w:hint="eastAsia" w:ascii="宋体" w:hAnsi="宋体"/>
                <w:b/>
                <w:szCs w:val="21"/>
              </w:rPr>
            </w:pPr>
            <w:r>
              <w:rPr>
                <w:rFonts w:hint="eastAsia" w:ascii="宋体" w:hAnsi="宋体"/>
                <w:b/>
                <w:szCs w:val="21"/>
                <w:lang w:val="en-US" w:eastAsia="zh-CN"/>
              </w:rPr>
              <w:t>走</w:t>
            </w:r>
            <w:r>
              <w:rPr>
                <w:rFonts w:hint="eastAsia" w:ascii="宋体" w:hAnsi="宋体"/>
                <w:b/>
                <w:szCs w:val="21"/>
              </w:rPr>
              <w:t>学院，送讲座----机构知识库使用专题讲座</w:t>
            </w:r>
          </w:p>
          <w:p>
            <w:pPr>
              <w:rPr>
                <w:rFonts w:ascii="宋体" w:hAnsi="宋体"/>
                <w:b/>
                <w:color w:val="FF6600"/>
                <w:szCs w:val="21"/>
                <w:highlight w:val="yellow"/>
              </w:rPr>
            </w:pPr>
            <w:r>
              <w:rPr>
                <w:rFonts w:hint="eastAsia" w:ascii="宋体" w:hAnsi="宋体"/>
                <w:szCs w:val="21"/>
              </w:rPr>
              <w:t>图书馆机构知识库在学校岗位聘任工作中发挥了重大的文献支撑作用，全面、清晰、快捷的特点受到学校及老师们的认可和称赞。许多学院主动要求图书馆派学科馆员为学院老师开展机构知识库介绍及使用的讲座。</w:t>
            </w:r>
          </w:p>
        </w:tc>
        <w:tc>
          <w:tcPr>
            <w:tcW w:w="1917"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rPr>
              <w:t>11</w:t>
            </w:r>
            <w:r>
              <w:rPr>
                <w:rFonts w:ascii="宋体" w:hAnsi="宋体"/>
                <w:szCs w:val="21"/>
              </w:rPr>
              <w:t>月</w:t>
            </w:r>
          </w:p>
        </w:tc>
        <w:tc>
          <w:tcPr>
            <w:tcW w:w="1496" w:type="dxa"/>
            <w:shd w:val="clear" w:color="auto" w:fill="auto"/>
            <w:vAlign w:val="center"/>
          </w:tcPr>
          <w:p>
            <w:pPr>
              <w:jc w:val="center"/>
              <w:rPr>
                <w:rFonts w:hint="eastAsia" w:ascii="宋体" w:hAnsi="宋体"/>
                <w:szCs w:val="21"/>
              </w:rPr>
            </w:pPr>
            <w:r>
              <w:rPr>
                <w:rFonts w:hint="eastAsia" w:ascii="宋体" w:hAnsi="宋体"/>
                <w:b w:val="0"/>
                <w:bCs/>
                <w:color w:val="auto"/>
                <w:szCs w:val="21"/>
                <w:highlight w:val="none"/>
              </w:rPr>
              <w:t>机电学院</w:t>
            </w:r>
          </w:p>
        </w:tc>
        <w:tc>
          <w:tcPr>
            <w:tcW w:w="1260" w:type="dxa"/>
            <w:shd w:val="clear" w:color="auto" w:fill="auto"/>
            <w:vAlign w:val="center"/>
          </w:tcPr>
          <w:p>
            <w:pPr>
              <w:rPr>
                <w:rFonts w:hint="eastAsia" w:ascii="宋体" w:hAnsi="宋体"/>
                <w:szCs w:val="21"/>
              </w:rPr>
            </w:pPr>
            <w:r>
              <w:rPr>
                <w:rFonts w:hint="eastAsia" w:ascii="宋体" w:hAnsi="宋体"/>
                <w:szCs w:val="21"/>
              </w:rPr>
              <w:t>技术中心</w:t>
            </w:r>
          </w:p>
        </w:tc>
        <w:tc>
          <w:tcPr>
            <w:tcW w:w="1080" w:type="dxa"/>
            <w:shd w:val="clear" w:color="auto" w:fill="auto"/>
            <w:vAlign w:val="center"/>
          </w:tcPr>
          <w:p>
            <w:pPr>
              <w:rPr>
                <w:rFonts w:ascii="宋体" w:hAnsi="宋体"/>
                <w:color w:val="FF0000"/>
                <w:szCs w:val="21"/>
                <w:highlight w:val="yellow"/>
              </w:rPr>
            </w:pPr>
            <w:r>
              <w:rPr>
                <w:rFonts w:hint="eastAsia"/>
                <w:color w:val="auto"/>
                <w:szCs w:val="21"/>
              </w:rPr>
              <w:t>主讲人：周晓梅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648" w:type="dxa"/>
            <w:vMerge w:val="restart"/>
            <w:vAlign w:val="center"/>
          </w:tcPr>
          <w:p>
            <w:pPr>
              <w:jc w:val="center"/>
              <w:rPr>
                <w:rFonts w:hint="eastAsia"/>
                <w:szCs w:val="21"/>
              </w:rPr>
            </w:pPr>
            <w:r>
              <w:rPr>
                <w:rFonts w:hint="eastAsia"/>
                <w:b/>
                <w:bCs/>
                <w:szCs w:val="21"/>
              </w:rPr>
              <w:t>读者服务</w:t>
            </w:r>
          </w:p>
        </w:tc>
        <w:tc>
          <w:tcPr>
            <w:tcW w:w="2160" w:type="dxa"/>
            <w:vAlign w:val="center"/>
          </w:tcPr>
          <w:p>
            <w:pPr>
              <w:jc w:val="center"/>
              <w:rPr>
                <w:rFonts w:hint="eastAsia" w:ascii="宋体" w:hAnsi="宋体"/>
                <w:b/>
                <w:szCs w:val="21"/>
              </w:rPr>
            </w:pPr>
            <w:r>
              <w:rPr>
                <w:rFonts w:hint="eastAsia" w:ascii="宋体" w:hAnsi="宋体"/>
                <w:b/>
                <w:szCs w:val="21"/>
              </w:rPr>
              <w:t>明德</w:t>
            </w:r>
            <w:r>
              <w:rPr>
                <w:rFonts w:hint="eastAsia" w:ascii="宋体" w:hAnsi="宋体"/>
                <w:b/>
                <w:szCs w:val="21"/>
                <w:lang w:val="en-US" w:eastAsia="zh-CN"/>
              </w:rPr>
              <w:t>自修</w:t>
            </w:r>
            <w:r>
              <w:rPr>
                <w:rFonts w:hint="eastAsia" w:ascii="宋体" w:hAnsi="宋体"/>
                <w:b/>
                <w:szCs w:val="21"/>
              </w:rPr>
              <w:t>室启动</w:t>
            </w:r>
          </w:p>
        </w:tc>
        <w:tc>
          <w:tcPr>
            <w:tcW w:w="5947" w:type="dxa"/>
            <w:vAlign w:val="center"/>
          </w:tcPr>
          <w:p>
            <w:pPr>
              <w:rPr>
                <w:rFonts w:hint="eastAsia" w:ascii="宋体" w:hAnsi="宋体"/>
                <w:szCs w:val="21"/>
              </w:rPr>
            </w:pPr>
            <w:r>
              <w:rPr>
                <w:rFonts w:hint="eastAsia" w:ascii="宋体" w:hAnsi="宋体"/>
                <w:szCs w:val="21"/>
              </w:rPr>
              <w:t>拥有268个阅览坐席的明德</w:t>
            </w:r>
            <w:r>
              <w:rPr>
                <w:rFonts w:hint="eastAsia" w:ascii="宋体" w:hAnsi="宋体"/>
                <w:szCs w:val="21"/>
                <w:lang w:val="en-US" w:eastAsia="zh-CN"/>
              </w:rPr>
              <w:t>自修</w:t>
            </w:r>
            <w:r>
              <w:rPr>
                <w:rFonts w:hint="eastAsia" w:ascii="宋体" w:hAnsi="宋体"/>
                <w:szCs w:val="21"/>
              </w:rPr>
              <w:t>室正式启用。图书馆克服困难，历时5个月，建设完成一个全新的学习环境，这是四方校区学生读者的福音，将极大缓解在图书馆找坐难的困境。</w:t>
            </w:r>
          </w:p>
        </w:tc>
        <w:tc>
          <w:tcPr>
            <w:tcW w:w="1917" w:type="dxa"/>
            <w:vAlign w:val="center"/>
          </w:tcPr>
          <w:p>
            <w:pPr>
              <w:jc w:val="center"/>
              <w:rPr>
                <w:rFonts w:hint="eastAsia" w:ascii="宋体" w:hAnsi="宋体"/>
                <w:szCs w:val="21"/>
              </w:rPr>
            </w:pPr>
            <w:r>
              <w:rPr>
                <w:rFonts w:hint="eastAsia" w:ascii="宋体" w:hAnsi="宋体"/>
                <w:szCs w:val="21"/>
              </w:rPr>
              <w:t>10月30日</w:t>
            </w:r>
          </w:p>
        </w:tc>
        <w:tc>
          <w:tcPr>
            <w:tcW w:w="1496" w:type="dxa"/>
            <w:vAlign w:val="center"/>
          </w:tcPr>
          <w:p>
            <w:pPr>
              <w:jc w:val="center"/>
              <w:rPr>
                <w:rFonts w:hint="eastAsia" w:ascii="宋体" w:hAnsi="宋体"/>
                <w:szCs w:val="21"/>
              </w:rPr>
            </w:pPr>
            <w:r>
              <w:rPr>
                <w:rFonts w:hint="eastAsia" w:ascii="宋体" w:hAnsi="宋体"/>
                <w:szCs w:val="21"/>
              </w:rPr>
              <w:t>四方校区馆</w:t>
            </w:r>
          </w:p>
        </w:tc>
        <w:tc>
          <w:tcPr>
            <w:tcW w:w="1260" w:type="dxa"/>
            <w:vAlign w:val="center"/>
          </w:tcPr>
          <w:p>
            <w:pPr>
              <w:jc w:val="center"/>
              <w:rPr>
                <w:rFonts w:hint="eastAsia" w:ascii="宋体" w:hAnsi="宋体"/>
                <w:szCs w:val="21"/>
              </w:rPr>
            </w:pPr>
            <w:r>
              <w:rPr>
                <w:rFonts w:hint="eastAsia" w:ascii="宋体" w:hAnsi="宋体"/>
                <w:szCs w:val="21"/>
              </w:rPr>
              <w:t>办公室</w:t>
            </w:r>
          </w:p>
          <w:p>
            <w:pPr>
              <w:jc w:val="center"/>
              <w:rPr>
                <w:rFonts w:hint="eastAsia" w:ascii="宋体" w:hAnsi="宋体"/>
                <w:szCs w:val="21"/>
              </w:rPr>
            </w:pPr>
            <w:r>
              <w:rPr>
                <w:rFonts w:hint="eastAsia" w:ascii="宋体" w:hAnsi="宋体"/>
                <w:szCs w:val="21"/>
              </w:rPr>
              <w:t>流通阅览中心</w:t>
            </w:r>
          </w:p>
        </w:tc>
        <w:tc>
          <w:tcPr>
            <w:tcW w:w="108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648" w:type="dxa"/>
            <w:vMerge w:val="continue"/>
            <w:vAlign w:val="center"/>
          </w:tcPr>
          <w:p>
            <w:pPr>
              <w:jc w:val="center"/>
              <w:rPr>
                <w:rFonts w:hint="eastAsia"/>
                <w:b/>
                <w:bCs/>
                <w:szCs w:val="21"/>
              </w:rPr>
            </w:pPr>
          </w:p>
        </w:tc>
        <w:tc>
          <w:tcPr>
            <w:tcW w:w="2160" w:type="dxa"/>
            <w:vAlign w:val="center"/>
          </w:tcPr>
          <w:p>
            <w:pPr>
              <w:jc w:val="center"/>
              <w:rPr>
                <w:rFonts w:hint="eastAsia" w:ascii="宋体" w:hAnsi="宋体"/>
                <w:b/>
                <w:szCs w:val="21"/>
              </w:rPr>
            </w:pPr>
            <w:r>
              <w:rPr>
                <w:rFonts w:hint="eastAsia" w:ascii="宋体" w:hAnsi="宋体"/>
                <w:b/>
                <w:szCs w:val="21"/>
              </w:rPr>
              <w:t>支持高密校区大数据学院资源建设</w:t>
            </w:r>
          </w:p>
        </w:tc>
        <w:tc>
          <w:tcPr>
            <w:tcW w:w="5947" w:type="dxa"/>
            <w:vAlign w:val="center"/>
          </w:tcPr>
          <w:p>
            <w:pPr>
              <w:rPr>
                <w:rFonts w:hint="eastAsia" w:ascii="宋体" w:hAnsi="宋体"/>
                <w:szCs w:val="21"/>
              </w:rPr>
            </w:pPr>
            <w:r>
              <w:rPr>
                <w:rFonts w:hint="eastAsia" w:ascii="宋体" w:hAnsi="宋体"/>
                <w:szCs w:val="21"/>
              </w:rPr>
              <w:t>精心挑选以自动化类（TP）图书为主的图书近3万余册，为高密校区大数据学院建设提供优质文献资源。</w:t>
            </w:r>
          </w:p>
        </w:tc>
        <w:tc>
          <w:tcPr>
            <w:tcW w:w="1917" w:type="dxa"/>
            <w:vAlign w:val="center"/>
          </w:tcPr>
          <w:p>
            <w:pPr>
              <w:jc w:val="center"/>
              <w:rPr>
                <w:rFonts w:hint="eastAsia" w:ascii="宋体" w:hAnsi="宋体"/>
                <w:szCs w:val="21"/>
              </w:rPr>
            </w:pPr>
            <w:r>
              <w:rPr>
                <w:rFonts w:hint="eastAsia" w:ascii="宋体" w:hAnsi="宋体"/>
                <w:szCs w:val="21"/>
              </w:rPr>
              <w:t>10-11月份</w:t>
            </w:r>
          </w:p>
        </w:tc>
        <w:tc>
          <w:tcPr>
            <w:tcW w:w="1496" w:type="dxa"/>
            <w:vAlign w:val="center"/>
          </w:tcPr>
          <w:p>
            <w:pPr>
              <w:jc w:val="center"/>
              <w:rPr>
                <w:rFonts w:hint="eastAsia" w:ascii="宋体" w:hAnsi="宋体"/>
                <w:szCs w:val="21"/>
              </w:rPr>
            </w:pPr>
            <w:r>
              <w:rPr>
                <w:rFonts w:hint="eastAsia" w:ascii="宋体" w:hAnsi="宋体"/>
                <w:szCs w:val="21"/>
              </w:rPr>
              <w:t>四方校区馆</w:t>
            </w:r>
          </w:p>
          <w:p>
            <w:pPr>
              <w:jc w:val="center"/>
              <w:rPr>
                <w:rFonts w:hint="eastAsia" w:ascii="宋体" w:hAnsi="宋体"/>
                <w:szCs w:val="21"/>
              </w:rPr>
            </w:pPr>
            <w:r>
              <w:rPr>
                <w:rFonts w:hint="eastAsia" w:ascii="宋体" w:hAnsi="宋体"/>
                <w:szCs w:val="21"/>
              </w:rPr>
              <w:t>崂山校区馆</w:t>
            </w:r>
          </w:p>
        </w:tc>
        <w:tc>
          <w:tcPr>
            <w:tcW w:w="1260" w:type="dxa"/>
            <w:vAlign w:val="center"/>
          </w:tcPr>
          <w:p>
            <w:pPr>
              <w:jc w:val="center"/>
              <w:rPr>
                <w:rFonts w:hint="eastAsia" w:ascii="宋体" w:hAnsi="宋体"/>
                <w:szCs w:val="21"/>
              </w:rPr>
            </w:pPr>
            <w:r>
              <w:rPr>
                <w:rFonts w:hint="eastAsia" w:ascii="宋体" w:hAnsi="宋体"/>
                <w:szCs w:val="21"/>
              </w:rPr>
              <w:t>流通阅览中心</w:t>
            </w:r>
          </w:p>
        </w:tc>
        <w:tc>
          <w:tcPr>
            <w:tcW w:w="1080" w:type="dxa"/>
            <w:vAlign w:val="center"/>
          </w:tcPr>
          <w:p>
            <w:pPr>
              <w:jc w:val="center"/>
              <w:rPr>
                <w:rFonts w:hint="eastAsia" w:ascii="宋体" w:hAnsi="宋体"/>
                <w:szCs w:val="21"/>
              </w:rPr>
            </w:pPr>
            <w:r>
              <w:rPr>
                <w:rFonts w:hint="eastAsia" w:ascii="宋体" w:hAnsi="宋体"/>
                <w:szCs w:val="21"/>
              </w:rPr>
              <w:t>11月13日送书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648" w:type="dxa"/>
            <w:vMerge w:val="continue"/>
            <w:vAlign w:val="top"/>
          </w:tcPr>
          <w:p>
            <w:pPr>
              <w:rPr>
                <w:rFonts w:hint="eastAsia"/>
                <w:szCs w:val="21"/>
              </w:rPr>
            </w:pPr>
          </w:p>
        </w:tc>
        <w:tc>
          <w:tcPr>
            <w:tcW w:w="2160" w:type="dxa"/>
            <w:vAlign w:val="center"/>
          </w:tcPr>
          <w:p>
            <w:pPr>
              <w:rPr>
                <w:rFonts w:hint="eastAsia"/>
                <w:b/>
                <w:szCs w:val="21"/>
              </w:rPr>
            </w:pPr>
            <w:r>
              <w:rPr>
                <w:rFonts w:hint="eastAsia" w:ascii="宋体" w:hAnsi="宋体"/>
                <w:b/>
                <w:szCs w:val="21"/>
              </w:rPr>
              <w:t>年度图书借阅排行榜</w:t>
            </w:r>
          </w:p>
        </w:tc>
        <w:tc>
          <w:tcPr>
            <w:tcW w:w="5947" w:type="dxa"/>
            <w:vAlign w:val="center"/>
          </w:tcPr>
          <w:p>
            <w:pPr>
              <w:rPr>
                <w:rFonts w:hint="eastAsia"/>
                <w:szCs w:val="21"/>
              </w:rPr>
            </w:pPr>
            <w:r>
              <w:rPr>
                <w:rFonts w:hint="eastAsia" w:ascii="宋体" w:hAnsi="宋体"/>
                <w:szCs w:val="21"/>
              </w:rPr>
              <w:t>发布2017年9月1日至2018年9月1日期间借阅量排行前20位的社科类和科技类图书。</w:t>
            </w:r>
          </w:p>
        </w:tc>
        <w:tc>
          <w:tcPr>
            <w:tcW w:w="1917" w:type="dxa"/>
            <w:vAlign w:val="center"/>
          </w:tcPr>
          <w:p>
            <w:pPr>
              <w:jc w:val="center"/>
              <w:rPr>
                <w:szCs w:val="21"/>
              </w:rPr>
            </w:pPr>
            <w:r>
              <w:rPr>
                <w:rFonts w:hint="eastAsia" w:ascii="宋体" w:hAnsi="宋体"/>
                <w:szCs w:val="21"/>
              </w:rPr>
              <w:t>11月1日</w:t>
            </w:r>
          </w:p>
        </w:tc>
        <w:tc>
          <w:tcPr>
            <w:tcW w:w="1496" w:type="dxa"/>
            <w:vAlign w:val="center"/>
          </w:tcPr>
          <w:p>
            <w:pPr>
              <w:jc w:val="center"/>
              <w:rPr>
                <w:rFonts w:hint="eastAsia"/>
                <w:szCs w:val="21"/>
              </w:rPr>
            </w:pPr>
            <w:r>
              <w:rPr>
                <w:rFonts w:hint="eastAsia" w:ascii="宋体" w:hAnsi="宋体"/>
                <w:szCs w:val="21"/>
              </w:rPr>
              <w:t>图书馆主页</w:t>
            </w:r>
          </w:p>
        </w:tc>
        <w:tc>
          <w:tcPr>
            <w:tcW w:w="1260" w:type="dxa"/>
            <w:vAlign w:val="center"/>
          </w:tcPr>
          <w:p>
            <w:pPr>
              <w:jc w:val="center"/>
              <w:rPr>
                <w:rFonts w:hint="eastAsia"/>
                <w:szCs w:val="21"/>
              </w:rPr>
            </w:pPr>
            <w:r>
              <w:rPr>
                <w:rFonts w:hint="eastAsia" w:ascii="宋体" w:hAnsi="宋体"/>
                <w:szCs w:val="21"/>
              </w:rPr>
              <w:t>流通阅览中心</w:t>
            </w:r>
          </w:p>
        </w:tc>
        <w:tc>
          <w:tcPr>
            <w:tcW w:w="1080"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648" w:type="dxa"/>
            <w:vMerge w:val="continue"/>
            <w:vAlign w:val="top"/>
          </w:tcPr>
          <w:p>
            <w:pPr>
              <w:rPr>
                <w:rFonts w:hint="eastAsia"/>
                <w:szCs w:val="21"/>
              </w:rPr>
            </w:pPr>
          </w:p>
        </w:tc>
        <w:tc>
          <w:tcPr>
            <w:tcW w:w="2160" w:type="dxa"/>
            <w:vAlign w:val="center"/>
          </w:tcPr>
          <w:p>
            <w:pPr>
              <w:jc w:val="center"/>
              <w:rPr>
                <w:rFonts w:hint="eastAsia" w:eastAsia="宋体"/>
                <w:b/>
                <w:szCs w:val="21"/>
                <w:lang w:val="en-US" w:eastAsia="zh-CN"/>
              </w:rPr>
            </w:pPr>
            <w:r>
              <w:rPr>
                <w:rStyle w:val="6"/>
                <w:rFonts w:hint="eastAsia" w:ascii="ˎ̥" w:hAnsi="ˎ̥"/>
                <w:b/>
                <w:lang w:val="en-US" w:eastAsia="zh-CN"/>
              </w:rPr>
              <w:t>年度校园十大读书之星</w:t>
            </w:r>
          </w:p>
        </w:tc>
        <w:tc>
          <w:tcPr>
            <w:tcW w:w="5947" w:type="dxa"/>
            <w:vAlign w:val="center"/>
          </w:tcPr>
          <w:p>
            <w:pPr>
              <w:rPr>
                <w:rFonts w:hint="eastAsia" w:eastAsia="宋体"/>
                <w:szCs w:val="21"/>
                <w:lang w:val="en-US" w:eastAsia="zh-CN"/>
              </w:rPr>
            </w:pPr>
            <w:r>
              <w:rPr>
                <w:rFonts w:hint="eastAsia"/>
                <w:szCs w:val="21"/>
                <w:lang w:val="en-US" w:eastAsia="zh-CN"/>
              </w:rPr>
              <w:t>发布2017年10月31日至2018年10月31日读者借阅排行榜</w:t>
            </w:r>
          </w:p>
        </w:tc>
        <w:tc>
          <w:tcPr>
            <w:tcW w:w="1917" w:type="dxa"/>
            <w:vAlign w:val="center"/>
          </w:tcPr>
          <w:p>
            <w:pPr>
              <w:jc w:val="center"/>
              <w:rPr>
                <w:rFonts w:hint="eastAsia" w:eastAsia="宋体"/>
                <w:szCs w:val="21"/>
                <w:lang w:val="en-US" w:eastAsia="zh-CN"/>
              </w:rPr>
            </w:pPr>
            <w:r>
              <w:rPr>
                <w:rFonts w:hint="eastAsia"/>
                <w:szCs w:val="21"/>
                <w:lang w:val="en-US" w:eastAsia="zh-CN"/>
              </w:rPr>
              <w:t>10月30日</w:t>
            </w:r>
          </w:p>
        </w:tc>
        <w:tc>
          <w:tcPr>
            <w:tcW w:w="1496" w:type="dxa"/>
            <w:vAlign w:val="center"/>
          </w:tcPr>
          <w:p>
            <w:pPr>
              <w:jc w:val="center"/>
              <w:rPr>
                <w:rFonts w:hint="eastAsia" w:eastAsia="宋体"/>
                <w:szCs w:val="21"/>
                <w:lang w:val="en-US" w:eastAsia="zh-CN"/>
              </w:rPr>
            </w:pPr>
            <w:r>
              <w:rPr>
                <w:rFonts w:hint="eastAsia"/>
                <w:szCs w:val="21"/>
                <w:lang w:val="en-US" w:eastAsia="zh-CN"/>
              </w:rPr>
              <w:t>四方明德自修室</w:t>
            </w:r>
          </w:p>
        </w:tc>
        <w:tc>
          <w:tcPr>
            <w:tcW w:w="1260" w:type="dxa"/>
            <w:vAlign w:val="center"/>
          </w:tcPr>
          <w:p>
            <w:pPr>
              <w:jc w:val="center"/>
              <w:rPr>
                <w:rFonts w:hint="eastAsia" w:eastAsia="宋体"/>
                <w:szCs w:val="21"/>
                <w:lang w:val="en-US" w:eastAsia="zh-CN"/>
              </w:rPr>
            </w:pPr>
            <w:r>
              <w:rPr>
                <w:rFonts w:hint="eastAsia"/>
                <w:szCs w:val="21"/>
                <w:lang w:val="en-US" w:eastAsia="zh-CN"/>
              </w:rPr>
              <w:t>流通阅览中心</w:t>
            </w:r>
          </w:p>
        </w:tc>
        <w:tc>
          <w:tcPr>
            <w:tcW w:w="1080" w:type="dxa"/>
            <w:vAlign w:val="center"/>
          </w:tcPr>
          <w:p>
            <w:pPr>
              <w:jc w:val="center"/>
              <w:rPr>
                <w:rFonts w:hint="eastAsia" w:eastAsia="宋体"/>
                <w:szCs w:val="21"/>
                <w:lang w:val="en-US" w:eastAsia="zh-CN"/>
              </w:rPr>
            </w:pPr>
            <w:r>
              <w:rPr>
                <w:rFonts w:hint="eastAsia"/>
                <w:szCs w:val="21"/>
                <w:lang w:val="en-US" w:eastAsia="zh-CN"/>
              </w:rPr>
              <w:t>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648" w:type="dxa"/>
            <w:vMerge w:val="continue"/>
            <w:vAlign w:val="top"/>
          </w:tcPr>
          <w:p>
            <w:pPr>
              <w:rPr>
                <w:rFonts w:hint="eastAsia"/>
                <w:szCs w:val="21"/>
              </w:rPr>
            </w:pPr>
          </w:p>
        </w:tc>
        <w:tc>
          <w:tcPr>
            <w:tcW w:w="2160" w:type="dxa"/>
            <w:vAlign w:val="center"/>
          </w:tcPr>
          <w:p>
            <w:pPr>
              <w:jc w:val="center"/>
              <w:rPr>
                <w:rStyle w:val="6"/>
                <w:rFonts w:hint="eastAsia" w:ascii="ˎ̥" w:hAnsi="ˎ̥" w:eastAsia="宋体"/>
                <w:b/>
                <w:lang w:val="en-US" w:eastAsia="zh-CN"/>
              </w:rPr>
            </w:pPr>
            <w:r>
              <w:rPr>
                <w:rFonts w:hint="eastAsia"/>
                <w:b/>
                <w:szCs w:val="21"/>
                <w:lang w:val="en-US" w:eastAsia="zh-CN"/>
              </w:rPr>
              <w:t>参与学校《享读》活动</w:t>
            </w:r>
          </w:p>
        </w:tc>
        <w:tc>
          <w:tcPr>
            <w:tcW w:w="5947" w:type="dxa"/>
            <w:vAlign w:val="center"/>
          </w:tcPr>
          <w:p>
            <w:pPr>
              <w:rPr>
                <w:rFonts w:hint="eastAsia" w:eastAsia="宋体"/>
                <w:szCs w:val="21"/>
                <w:lang w:val="en-US" w:eastAsia="zh-CN"/>
              </w:rPr>
            </w:pPr>
            <w:r>
              <w:rPr>
                <w:rFonts w:hint="eastAsia"/>
                <w:szCs w:val="21"/>
                <w:lang w:val="en-US" w:eastAsia="zh-CN"/>
              </w:rPr>
              <w:t>青岛科技大学和青岛广播电视台主办，学生处、党委宣传部、图书馆、传播学院联合承办的“遇见青科大 青春正当时”《享读》示范基地落地青科大。学校重视校园文化建设，图书馆发挥自身优势，积极参与到这项活动中，为爱书人提供丰富的阅读资源和场所。</w:t>
            </w:r>
          </w:p>
        </w:tc>
        <w:tc>
          <w:tcPr>
            <w:tcW w:w="1917" w:type="dxa"/>
            <w:vAlign w:val="center"/>
          </w:tcPr>
          <w:p>
            <w:pPr>
              <w:jc w:val="center"/>
              <w:rPr>
                <w:rFonts w:hint="eastAsia"/>
                <w:szCs w:val="21"/>
              </w:rPr>
            </w:pPr>
            <w:r>
              <w:rPr>
                <w:rFonts w:hint="eastAsia"/>
                <w:szCs w:val="21"/>
              </w:rPr>
              <w:t>10.1</w:t>
            </w:r>
            <w:r>
              <w:rPr>
                <w:rFonts w:hint="eastAsia"/>
                <w:szCs w:val="21"/>
                <w:lang w:val="en-US" w:eastAsia="zh-CN"/>
              </w:rPr>
              <w:t>6</w:t>
            </w:r>
          </w:p>
        </w:tc>
        <w:tc>
          <w:tcPr>
            <w:tcW w:w="1496" w:type="dxa"/>
            <w:vAlign w:val="center"/>
          </w:tcPr>
          <w:p>
            <w:pPr>
              <w:jc w:val="center"/>
              <w:rPr>
                <w:rFonts w:hint="eastAsia" w:eastAsia="宋体"/>
                <w:szCs w:val="21"/>
                <w:lang w:val="en-US" w:eastAsia="zh-CN"/>
              </w:rPr>
            </w:pPr>
            <w:r>
              <w:rPr>
                <w:rFonts w:hint="eastAsia"/>
                <w:szCs w:val="21"/>
                <w:lang w:val="en-US" w:eastAsia="zh-CN"/>
              </w:rPr>
              <w:t>崂山校区报告厅</w:t>
            </w:r>
          </w:p>
        </w:tc>
        <w:tc>
          <w:tcPr>
            <w:tcW w:w="1260" w:type="dxa"/>
            <w:vAlign w:val="center"/>
          </w:tcPr>
          <w:p>
            <w:pPr>
              <w:jc w:val="center"/>
              <w:rPr>
                <w:rFonts w:hint="eastAsia" w:eastAsia="宋体"/>
                <w:szCs w:val="21"/>
                <w:lang w:val="en-US" w:eastAsia="zh-CN"/>
              </w:rPr>
            </w:pPr>
            <w:r>
              <w:rPr>
                <w:rFonts w:hint="eastAsia"/>
                <w:szCs w:val="21"/>
                <w:lang w:val="en-US" w:eastAsia="zh-CN"/>
              </w:rPr>
              <w:t>图书馆办公室</w:t>
            </w:r>
          </w:p>
        </w:tc>
        <w:tc>
          <w:tcPr>
            <w:tcW w:w="1080" w:type="dxa"/>
            <w:vAlign w:val="center"/>
          </w:tcPr>
          <w:p>
            <w:pPr>
              <w:jc w:val="center"/>
              <w:rPr>
                <w:rFonts w:hint="eastAsia"/>
                <w:szCs w:val="21"/>
              </w:rPr>
            </w:pPr>
            <w:r>
              <w:rPr>
                <w:rFonts w:hint="eastAsia"/>
                <w:szCs w:val="21"/>
              </w:rPr>
              <w:t>已经开展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48" w:type="dxa"/>
            <w:vMerge w:val="restart"/>
            <w:vAlign w:val="top"/>
          </w:tcPr>
          <w:p>
            <w:pPr>
              <w:rPr>
                <w:rFonts w:hint="eastAsia"/>
                <w:b/>
                <w:szCs w:val="21"/>
              </w:rPr>
            </w:pPr>
            <w:r>
              <w:rPr>
                <w:rFonts w:hint="eastAsia"/>
                <w:b/>
                <w:szCs w:val="21"/>
              </w:rPr>
              <w:t>资源建设</w:t>
            </w:r>
          </w:p>
        </w:tc>
        <w:tc>
          <w:tcPr>
            <w:tcW w:w="2160" w:type="dxa"/>
            <w:vAlign w:val="center"/>
          </w:tcPr>
          <w:p>
            <w:pPr>
              <w:jc w:val="center"/>
              <w:rPr>
                <w:rFonts w:hint="eastAsia"/>
                <w:b/>
                <w:szCs w:val="21"/>
              </w:rPr>
            </w:pPr>
            <w:r>
              <w:rPr>
                <w:rFonts w:hint="eastAsia"/>
                <w:b/>
                <w:szCs w:val="21"/>
              </w:rPr>
              <w:t>走进学院，师生荐书</w:t>
            </w:r>
          </w:p>
          <w:p>
            <w:pPr>
              <w:jc w:val="center"/>
              <w:rPr>
                <w:rFonts w:hint="eastAsia"/>
                <w:b/>
                <w:szCs w:val="21"/>
              </w:rPr>
            </w:pPr>
          </w:p>
        </w:tc>
        <w:tc>
          <w:tcPr>
            <w:tcW w:w="5947" w:type="dxa"/>
            <w:vAlign w:val="center"/>
          </w:tcPr>
          <w:p>
            <w:pPr>
              <w:rPr>
                <w:rFonts w:hint="eastAsia" w:ascii="宋体" w:hAnsi="宋体" w:cs="Arial"/>
                <w:color w:val="000000"/>
                <w:kern w:val="0"/>
                <w:szCs w:val="21"/>
              </w:rPr>
            </w:pPr>
            <w:r>
              <w:rPr>
                <w:rFonts w:hint="eastAsia" w:ascii="宋体" w:hAnsi="宋体" w:cs="Arial"/>
                <w:color w:val="000000"/>
                <w:kern w:val="0"/>
                <w:szCs w:val="21"/>
              </w:rPr>
              <w:t>计划走访2-4个学院，和学院的师生面对面的沟通交流，倾听他们的心声，了解他们的需求和建议。</w:t>
            </w:r>
          </w:p>
          <w:p>
            <w:pPr>
              <w:rPr>
                <w:rFonts w:hint="eastAsia"/>
                <w:szCs w:val="21"/>
              </w:rPr>
            </w:pPr>
          </w:p>
        </w:tc>
        <w:tc>
          <w:tcPr>
            <w:tcW w:w="1917" w:type="dxa"/>
            <w:vAlign w:val="center"/>
          </w:tcPr>
          <w:p>
            <w:pPr>
              <w:jc w:val="center"/>
              <w:rPr>
                <w:rFonts w:hint="eastAsia"/>
                <w:szCs w:val="21"/>
              </w:rPr>
            </w:pPr>
            <w:r>
              <w:rPr>
                <w:rFonts w:hint="eastAsia"/>
                <w:szCs w:val="21"/>
              </w:rPr>
              <w:t>11月</w:t>
            </w:r>
          </w:p>
        </w:tc>
        <w:tc>
          <w:tcPr>
            <w:tcW w:w="1496" w:type="dxa"/>
            <w:vAlign w:val="center"/>
          </w:tcPr>
          <w:p>
            <w:pPr>
              <w:jc w:val="center"/>
              <w:rPr>
                <w:rFonts w:hint="eastAsia"/>
                <w:szCs w:val="21"/>
              </w:rPr>
            </w:pPr>
            <w:r>
              <w:rPr>
                <w:rFonts w:hint="eastAsia"/>
                <w:szCs w:val="21"/>
              </w:rPr>
              <w:t>崂山校区各学院</w:t>
            </w:r>
          </w:p>
        </w:tc>
        <w:tc>
          <w:tcPr>
            <w:tcW w:w="1260" w:type="dxa"/>
            <w:vAlign w:val="center"/>
          </w:tcPr>
          <w:p>
            <w:pPr>
              <w:jc w:val="center"/>
              <w:rPr>
                <w:rFonts w:hint="eastAsia"/>
                <w:szCs w:val="21"/>
              </w:rPr>
            </w:pPr>
            <w:r>
              <w:rPr>
                <w:rFonts w:hint="eastAsia"/>
                <w:szCs w:val="21"/>
              </w:rPr>
              <w:t>资源建设中心</w:t>
            </w:r>
          </w:p>
        </w:tc>
        <w:tc>
          <w:tcPr>
            <w:tcW w:w="1080" w:type="dxa"/>
            <w:vAlign w:val="center"/>
          </w:tcPr>
          <w:p>
            <w:pPr>
              <w:jc w:val="center"/>
              <w:rPr>
                <w:rFonts w:hint="eastAsia"/>
                <w:szCs w:val="21"/>
              </w:rPr>
            </w:pPr>
            <w:r>
              <w:rPr>
                <w:rFonts w:hint="eastAsia"/>
                <w:szCs w:val="21"/>
              </w:rPr>
              <w:t>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648" w:type="dxa"/>
            <w:vMerge w:val="continue"/>
            <w:shd w:val="clear" w:color="auto" w:fill="auto"/>
            <w:vAlign w:val="top"/>
          </w:tcPr>
          <w:p>
            <w:pPr>
              <w:rPr>
                <w:rFonts w:hint="eastAsia"/>
                <w:b/>
                <w:szCs w:val="21"/>
              </w:rPr>
            </w:pPr>
          </w:p>
        </w:tc>
        <w:tc>
          <w:tcPr>
            <w:tcW w:w="2160" w:type="dxa"/>
            <w:shd w:val="clear" w:color="auto" w:fill="auto"/>
            <w:vAlign w:val="center"/>
          </w:tcPr>
          <w:p>
            <w:pPr>
              <w:jc w:val="center"/>
              <w:rPr>
                <w:rFonts w:hint="eastAsia"/>
                <w:b/>
                <w:szCs w:val="21"/>
              </w:rPr>
            </w:pPr>
            <w:r>
              <w:rPr>
                <w:rFonts w:hint="eastAsia"/>
                <w:b/>
                <w:szCs w:val="21"/>
              </w:rPr>
              <w:t>师生荐书方式发布</w:t>
            </w:r>
          </w:p>
        </w:tc>
        <w:tc>
          <w:tcPr>
            <w:tcW w:w="5947" w:type="dxa"/>
            <w:shd w:val="clear" w:color="auto" w:fill="auto"/>
            <w:vAlign w:val="center"/>
          </w:tcPr>
          <w:p>
            <w:pPr>
              <w:pStyle w:val="3"/>
              <w:shd w:val="clear" w:color="auto" w:fill="FFFFFF"/>
              <w:rPr>
                <w:rFonts w:hint="eastAsia" w:cs="Times New Roman"/>
                <w:kern w:val="2"/>
                <w:sz w:val="21"/>
                <w:szCs w:val="21"/>
              </w:rPr>
            </w:pPr>
            <w:r>
              <w:rPr>
                <w:rFonts w:hint="eastAsia"/>
                <w:sz w:val="21"/>
                <w:szCs w:val="21"/>
              </w:rPr>
              <w:t>（1）读者直接到图书馆资源建设中心向采购人员直接建议所需要的图书。(2)</w:t>
            </w:r>
            <w:r>
              <w:rPr>
                <w:sz w:val="21"/>
                <w:szCs w:val="21"/>
              </w:rPr>
              <w:t xml:space="preserve"> </w:t>
            </w:r>
            <w:r>
              <w:rPr>
                <w:sz w:val="21"/>
                <w:szCs w:val="21"/>
              </w:rPr>
              <w:fldChar w:fldCharType="begin"/>
            </w:r>
            <w:r>
              <w:rPr>
                <w:sz w:val="21"/>
                <w:szCs w:val="21"/>
              </w:rPr>
              <w:instrText xml:space="preserve"> HYPERLINK "mailto:%E4%B9%9F%E5%8F%AF%E4%BB%A5%E5%8F%91%E9%82%AE%E4%BB%B6library@qust.edu.cn" </w:instrText>
            </w:r>
            <w:r>
              <w:rPr>
                <w:sz w:val="21"/>
                <w:szCs w:val="21"/>
              </w:rPr>
              <w:fldChar w:fldCharType="separate"/>
            </w:r>
            <w:r>
              <w:rPr>
                <w:rFonts w:hint="eastAsia"/>
                <w:sz w:val="21"/>
                <w:szCs w:val="21"/>
              </w:rPr>
              <w:t>可以发邮件library@qust.edu.cn</w:t>
            </w:r>
            <w:r>
              <w:rPr>
                <w:sz w:val="21"/>
                <w:szCs w:val="21"/>
              </w:rPr>
              <w:fldChar w:fldCharType="end"/>
            </w:r>
            <w:r>
              <w:rPr>
                <w:rFonts w:hint="eastAsia"/>
                <w:sz w:val="21"/>
                <w:szCs w:val="21"/>
              </w:rPr>
              <w:t>(3) 采购人员定期深入一线调查、研究、广泛收集读者对图书的需求信息。(4)采购人员与各学院联系，由各学院指派专人负责定期给图书馆提供学院所需图书清单。(5) 继续通过读者留言以及与各库室老师沟通等渠道，多途径征集读者对文献资源建设的意见和建议，及时掌握读者的文献资源需求。(6)</w:t>
            </w:r>
            <w:r>
              <w:rPr>
                <w:rFonts w:hint="eastAsia" w:cs="Times New Roman"/>
                <w:kern w:val="2"/>
                <w:sz w:val="21"/>
                <w:szCs w:val="21"/>
              </w:rPr>
              <w:t xml:space="preserve"> 可直接拨打电话： 88959219面对面荐购。</w:t>
            </w:r>
          </w:p>
        </w:tc>
        <w:tc>
          <w:tcPr>
            <w:tcW w:w="1917" w:type="dxa"/>
            <w:shd w:val="clear" w:color="auto" w:fill="auto"/>
            <w:vAlign w:val="center"/>
          </w:tcPr>
          <w:p>
            <w:pPr>
              <w:jc w:val="center"/>
              <w:rPr>
                <w:rFonts w:hint="eastAsia"/>
                <w:szCs w:val="21"/>
              </w:rPr>
            </w:pPr>
            <w:r>
              <w:rPr>
                <w:rFonts w:hint="eastAsia"/>
                <w:szCs w:val="21"/>
              </w:rPr>
              <w:t>10月、11月</w:t>
            </w:r>
          </w:p>
        </w:tc>
        <w:tc>
          <w:tcPr>
            <w:tcW w:w="1496" w:type="dxa"/>
            <w:shd w:val="clear" w:color="auto" w:fill="auto"/>
            <w:vAlign w:val="center"/>
          </w:tcPr>
          <w:p>
            <w:pPr>
              <w:jc w:val="center"/>
              <w:rPr>
                <w:rFonts w:hint="eastAsia"/>
                <w:szCs w:val="21"/>
              </w:rPr>
            </w:pPr>
            <w:r>
              <w:rPr>
                <w:rFonts w:hint="eastAsia"/>
                <w:szCs w:val="21"/>
              </w:rPr>
              <w:t>图书馆主页</w:t>
            </w:r>
          </w:p>
        </w:tc>
        <w:tc>
          <w:tcPr>
            <w:tcW w:w="1260" w:type="dxa"/>
            <w:shd w:val="clear" w:color="auto" w:fill="auto"/>
            <w:vAlign w:val="center"/>
          </w:tcPr>
          <w:p>
            <w:pPr>
              <w:jc w:val="center"/>
              <w:rPr>
                <w:rFonts w:hint="eastAsia"/>
                <w:szCs w:val="21"/>
              </w:rPr>
            </w:pPr>
            <w:r>
              <w:rPr>
                <w:rFonts w:hint="eastAsia"/>
                <w:szCs w:val="21"/>
              </w:rPr>
              <w:t>资源建设中心</w:t>
            </w:r>
          </w:p>
        </w:tc>
        <w:tc>
          <w:tcPr>
            <w:tcW w:w="1080" w:type="dxa"/>
            <w:shd w:val="clear" w:color="auto" w:fill="auto"/>
            <w:vAlign w:val="center"/>
          </w:tcPr>
          <w:p>
            <w:pPr>
              <w:jc w:val="center"/>
              <w:rPr>
                <w:rFonts w:hint="eastAsia"/>
                <w:szCs w:val="21"/>
              </w:rPr>
            </w:pPr>
            <w:r>
              <w:rPr>
                <w:rFonts w:hint="eastAsia"/>
                <w:szCs w:val="21"/>
              </w:rPr>
              <w:t>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48" w:type="dxa"/>
            <w:vMerge w:val="restart"/>
            <w:shd w:val="clear" w:color="auto" w:fill="auto"/>
            <w:vAlign w:val="top"/>
          </w:tcPr>
          <w:p>
            <w:pPr>
              <w:jc w:val="center"/>
              <w:rPr>
                <w:rFonts w:hint="eastAsia"/>
                <w:szCs w:val="21"/>
              </w:rPr>
            </w:pPr>
            <w:r>
              <w:rPr>
                <w:rFonts w:hint="eastAsia"/>
                <w:b/>
                <w:szCs w:val="21"/>
              </w:rPr>
              <w:t>党建文化</w:t>
            </w:r>
          </w:p>
        </w:tc>
        <w:tc>
          <w:tcPr>
            <w:tcW w:w="2160" w:type="dxa"/>
            <w:shd w:val="clear" w:color="auto" w:fill="auto"/>
            <w:vAlign w:val="top"/>
          </w:tcPr>
          <w:p>
            <w:pPr>
              <w:jc w:val="center"/>
              <w:rPr>
                <w:rFonts w:hint="eastAsia" w:eastAsia="宋体"/>
                <w:b/>
                <w:szCs w:val="21"/>
                <w:lang w:val="en-US" w:eastAsia="zh-CN"/>
              </w:rPr>
            </w:pPr>
            <w:r>
              <w:rPr>
                <w:rFonts w:hint="eastAsia"/>
                <w:b/>
                <w:szCs w:val="21"/>
                <w:lang w:val="en-US" w:eastAsia="zh-CN"/>
              </w:rPr>
              <w:t>结合实际工作，落实“转作风、树形象、促发展---一次办好”工作。</w:t>
            </w:r>
          </w:p>
        </w:tc>
        <w:tc>
          <w:tcPr>
            <w:tcW w:w="5947" w:type="dxa"/>
            <w:shd w:val="clear" w:color="auto" w:fill="auto"/>
            <w:vAlign w:val="center"/>
          </w:tcPr>
          <w:p>
            <w:pPr>
              <w:rPr>
                <w:rFonts w:hint="eastAsia" w:eastAsia="宋体"/>
                <w:szCs w:val="21"/>
                <w:lang w:val="en-US" w:eastAsia="zh-CN"/>
              </w:rPr>
            </w:pPr>
            <w:r>
              <w:rPr>
                <w:rFonts w:hint="eastAsia"/>
                <w:szCs w:val="21"/>
              </w:rPr>
              <w:t>各党支部立足本岗，学习</w:t>
            </w:r>
            <w:r>
              <w:rPr>
                <w:rFonts w:hint="eastAsia"/>
                <w:b/>
                <w:szCs w:val="21"/>
                <w:lang w:val="en-US" w:eastAsia="zh-CN"/>
              </w:rPr>
              <w:t>“转作风、树形象、促发展---一次办好”</w:t>
            </w:r>
            <w:r>
              <w:rPr>
                <w:rFonts w:hint="eastAsia"/>
                <w:b w:val="0"/>
                <w:bCs/>
                <w:szCs w:val="21"/>
                <w:lang w:val="en-US" w:eastAsia="zh-CN"/>
              </w:rPr>
              <w:t>工作</w:t>
            </w:r>
            <w:r>
              <w:rPr>
                <w:rFonts w:hint="eastAsia"/>
                <w:szCs w:val="21"/>
              </w:rPr>
              <w:t>精神，创新工作内容和工作方式，</w:t>
            </w:r>
            <w:r>
              <w:rPr>
                <w:rFonts w:hint="eastAsia"/>
                <w:szCs w:val="21"/>
                <w:lang w:val="en-US" w:eastAsia="zh-CN"/>
              </w:rPr>
              <w:t>争取把各项工作“一次办好”。</w:t>
            </w:r>
          </w:p>
        </w:tc>
        <w:tc>
          <w:tcPr>
            <w:tcW w:w="1917" w:type="dxa"/>
            <w:shd w:val="clear" w:color="auto" w:fill="auto"/>
            <w:vAlign w:val="center"/>
          </w:tcPr>
          <w:p>
            <w:pPr>
              <w:jc w:val="center"/>
              <w:rPr>
                <w:rFonts w:hint="eastAsia"/>
                <w:szCs w:val="21"/>
              </w:rPr>
            </w:pPr>
            <w:r>
              <w:rPr>
                <w:rFonts w:hint="eastAsia"/>
                <w:szCs w:val="21"/>
              </w:rPr>
              <w:t>11月29日止</w:t>
            </w:r>
          </w:p>
        </w:tc>
        <w:tc>
          <w:tcPr>
            <w:tcW w:w="1496" w:type="dxa"/>
            <w:shd w:val="clear" w:color="auto" w:fill="auto"/>
            <w:vAlign w:val="center"/>
          </w:tcPr>
          <w:p>
            <w:pPr>
              <w:jc w:val="center"/>
              <w:rPr>
                <w:rFonts w:hint="eastAsia"/>
                <w:szCs w:val="21"/>
              </w:rPr>
            </w:pPr>
            <w:r>
              <w:rPr>
                <w:rFonts w:hint="eastAsia"/>
                <w:szCs w:val="21"/>
              </w:rPr>
              <w:t>崂山校区期刊阅览室</w:t>
            </w:r>
          </w:p>
        </w:tc>
        <w:tc>
          <w:tcPr>
            <w:tcW w:w="1260" w:type="dxa"/>
            <w:shd w:val="clear" w:color="auto" w:fill="auto"/>
            <w:vAlign w:val="center"/>
          </w:tcPr>
          <w:p>
            <w:pPr>
              <w:jc w:val="center"/>
              <w:rPr>
                <w:rFonts w:hint="eastAsia"/>
                <w:szCs w:val="21"/>
              </w:rPr>
            </w:pPr>
            <w:r>
              <w:rPr>
                <w:rFonts w:hint="eastAsia"/>
                <w:szCs w:val="21"/>
              </w:rPr>
              <w:t>办公室、信息中心</w:t>
            </w:r>
          </w:p>
        </w:tc>
        <w:tc>
          <w:tcPr>
            <w:tcW w:w="1080" w:type="dxa"/>
            <w:shd w:val="clear" w:color="auto" w:fill="auto"/>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648" w:type="dxa"/>
            <w:vMerge w:val="continue"/>
            <w:shd w:val="clear" w:color="auto" w:fill="auto"/>
            <w:vAlign w:val="top"/>
          </w:tcPr>
          <w:p>
            <w:pPr>
              <w:jc w:val="center"/>
              <w:rPr>
                <w:rFonts w:hint="eastAsia"/>
                <w:szCs w:val="21"/>
              </w:rPr>
            </w:pPr>
          </w:p>
        </w:tc>
        <w:tc>
          <w:tcPr>
            <w:tcW w:w="2160" w:type="dxa"/>
            <w:shd w:val="clear" w:color="auto" w:fill="auto"/>
            <w:vAlign w:val="top"/>
          </w:tcPr>
          <w:p>
            <w:pPr>
              <w:jc w:val="center"/>
              <w:rPr>
                <w:rFonts w:hint="eastAsia"/>
                <w:b/>
                <w:szCs w:val="21"/>
              </w:rPr>
            </w:pPr>
            <w:r>
              <w:rPr>
                <w:rFonts w:hint="eastAsia"/>
                <w:b/>
                <w:szCs w:val="21"/>
              </w:rPr>
              <w:t>党建专题书架建设</w:t>
            </w:r>
          </w:p>
        </w:tc>
        <w:tc>
          <w:tcPr>
            <w:tcW w:w="5947" w:type="dxa"/>
            <w:shd w:val="clear" w:color="auto" w:fill="auto"/>
            <w:vAlign w:val="center"/>
          </w:tcPr>
          <w:p>
            <w:pPr>
              <w:rPr>
                <w:rFonts w:hint="eastAsia"/>
                <w:szCs w:val="21"/>
              </w:rPr>
            </w:pPr>
            <w:r>
              <w:rPr>
                <w:rFonts w:hint="eastAsia"/>
                <w:szCs w:val="21"/>
              </w:rPr>
              <w:t>在</w:t>
            </w:r>
            <w:r>
              <w:rPr>
                <w:rFonts w:hint="eastAsia"/>
                <w:szCs w:val="21"/>
                <w:lang w:val="en-US" w:eastAsia="zh-CN"/>
              </w:rPr>
              <w:t>崂山</w:t>
            </w:r>
            <w:r>
              <w:rPr>
                <w:rFonts w:hint="eastAsia"/>
                <w:szCs w:val="21"/>
              </w:rPr>
              <w:t>校区馆</w:t>
            </w:r>
            <w:r>
              <w:rPr>
                <w:rFonts w:hint="eastAsia"/>
                <w:szCs w:val="21"/>
                <w:lang w:val="en-US" w:eastAsia="zh-CN"/>
              </w:rPr>
              <w:t>率先开展</w:t>
            </w:r>
            <w:r>
              <w:rPr>
                <w:rFonts w:hint="eastAsia"/>
                <w:szCs w:val="21"/>
              </w:rPr>
              <w:t>党建专题</w:t>
            </w:r>
            <w:r>
              <w:rPr>
                <w:rFonts w:hint="eastAsia"/>
                <w:szCs w:val="21"/>
                <w:lang w:val="en-US" w:eastAsia="zh-CN"/>
              </w:rPr>
              <w:t>图书展</w:t>
            </w:r>
            <w:r>
              <w:rPr>
                <w:rFonts w:hint="eastAsia"/>
                <w:szCs w:val="21"/>
                <w:lang w:eastAsia="zh-CN"/>
              </w:rPr>
              <w:t>，</w:t>
            </w:r>
            <w:r>
              <w:rPr>
                <w:rFonts w:hint="eastAsia"/>
                <w:szCs w:val="21"/>
                <w:lang w:val="en-US" w:eastAsia="zh-CN"/>
              </w:rPr>
              <w:t>建设了多个党建内容的专题书架，如“思想政治理论课专题书架”“党风廉政专题书架”“学党章党规，学系列讲话，做合格党员专题书架”“美学心理学专题书架”等，为学校党建学习提供了丰富的图书资源。</w:t>
            </w:r>
          </w:p>
        </w:tc>
        <w:tc>
          <w:tcPr>
            <w:tcW w:w="1917" w:type="dxa"/>
            <w:shd w:val="clear" w:color="auto" w:fill="auto"/>
            <w:vAlign w:val="center"/>
          </w:tcPr>
          <w:p>
            <w:pPr>
              <w:jc w:val="center"/>
              <w:rPr>
                <w:rFonts w:hint="eastAsia"/>
                <w:szCs w:val="21"/>
              </w:rPr>
            </w:pPr>
            <w:r>
              <w:rPr>
                <w:rFonts w:hint="eastAsia"/>
                <w:szCs w:val="21"/>
              </w:rPr>
              <w:t>11月</w:t>
            </w:r>
          </w:p>
        </w:tc>
        <w:tc>
          <w:tcPr>
            <w:tcW w:w="1496" w:type="dxa"/>
            <w:shd w:val="clear" w:color="auto" w:fill="auto"/>
            <w:vAlign w:val="center"/>
          </w:tcPr>
          <w:p>
            <w:pPr>
              <w:jc w:val="center"/>
              <w:rPr>
                <w:rFonts w:hint="eastAsia"/>
                <w:szCs w:val="21"/>
              </w:rPr>
            </w:pPr>
            <w:r>
              <w:rPr>
                <w:rFonts w:hint="eastAsia"/>
                <w:szCs w:val="21"/>
              </w:rPr>
              <w:t>崂山、四方</w:t>
            </w:r>
          </w:p>
          <w:p>
            <w:pPr>
              <w:jc w:val="center"/>
              <w:rPr>
                <w:rFonts w:hint="eastAsia"/>
                <w:szCs w:val="21"/>
              </w:rPr>
            </w:pPr>
            <w:r>
              <w:rPr>
                <w:rFonts w:hint="eastAsia"/>
                <w:szCs w:val="21"/>
              </w:rPr>
              <w:t>流通书库</w:t>
            </w:r>
          </w:p>
        </w:tc>
        <w:tc>
          <w:tcPr>
            <w:tcW w:w="1260" w:type="dxa"/>
            <w:shd w:val="clear" w:color="auto" w:fill="auto"/>
            <w:vAlign w:val="center"/>
          </w:tcPr>
          <w:p>
            <w:pPr>
              <w:jc w:val="center"/>
              <w:rPr>
                <w:rFonts w:hint="eastAsia" w:eastAsia="宋体"/>
                <w:szCs w:val="21"/>
                <w:lang w:val="en-US" w:eastAsia="zh-CN"/>
              </w:rPr>
            </w:pPr>
            <w:r>
              <w:rPr>
                <w:rFonts w:hint="eastAsia"/>
                <w:szCs w:val="21"/>
              </w:rPr>
              <w:t>办公室</w:t>
            </w:r>
            <w:r>
              <w:rPr>
                <w:rFonts w:hint="eastAsia"/>
                <w:szCs w:val="21"/>
                <w:lang w:eastAsia="zh-CN"/>
              </w:rPr>
              <w:t>、</w:t>
            </w:r>
            <w:r>
              <w:rPr>
                <w:rFonts w:hint="eastAsia"/>
                <w:szCs w:val="21"/>
                <w:lang w:val="en-US" w:eastAsia="zh-CN"/>
              </w:rPr>
              <w:t>流通阅览中心</w:t>
            </w:r>
          </w:p>
        </w:tc>
        <w:tc>
          <w:tcPr>
            <w:tcW w:w="1080" w:type="dxa"/>
            <w:shd w:val="clear" w:color="auto" w:fill="auto"/>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48" w:type="dxa"/>
            <w:vMerge w:val="continue"/>
            <w:shd w:val="clear" w:color="auto" w:fill="auto"/>
            <w:vAlign w:val="top"/>
          </w:tcPr>
          <w:p>
            <w:pPr>
              <w:jc w:val="center"/>
            </w:pPr>
          </w:p>
        </w:tc>
        <w:tc>
          <w:tcPr>
            <w:tcW w:w="2160" w:type="dxa"/>
            <w:shd w:val="clear" w:color="auto" w:fill="auto"/>
            <w:vAlign w:val="top"/>
          </w:tcPr>
          <w:p>
            <w:pPr>
              <w:jc w:val="center"/>
              <w:rPr>
                <w:rFonts w:hint="eastAsia" w:eastAsia="宋体"/>
                <w:b/>
                <w:szCs w:val="21"/>
                <w:lang w:val="en-US" w:eastAsia="zh-CN"/>
              </w:rPr>
            </w:pPr>
            <w:r>
              <w:rPr>
                <w:rFonts w:hint="eastAsia"/>
                <w:b/>
                <w:szCs w:val="21"/>
                <w:lang w:val="en-US" w:eastAsia="zh-CN"/>
              </w:rPr>
              <w:t>党员奉献活动</w:t>
            </w:r>
          </w:p>
        </w:tc>
        <w:tc>
          <w:tcPr>
            <w:tcW w:w="5947" w:type="dxa"/>
            <w:shd w:val="clear" w:color="auto" w:fill="auto"/>
            <w:vAlign w:val="center"/>
          </w:tcPr>
          <w:p>
            <w:pPr>
              <w:jc w:val="left"/>
              <w:rPr>
                <w:rFonts w:hint="eastAsia" w:eastAsia="宋体"/>
                <w:b/>
                <w:szCs w:val="21"/>
                <w:lang w:val="en-US" w:eastAsia="zh-CN"/>
              </w:rPr>
            </w:pPr>
            <w:r>
              <w:rPr>
                <w:rFonts w:hint="eastAsia"/>
                <w:b w:val="0"/>
                <w:bCs/>
                <w:szCs w:val="21"/>
                <w:lang w:val="en-US" w:eastAsia="zh-CN"/>
              </w:rPr>
              <w:t>为四方明德自修室尽快启用，开展了一次全馆党员奉献日活动，对自修室进行了全面清扫和整理。</w:t>
            </w:r>
          </w:p>
        </w:tc>
        <w:tc>
          <w:tcPr>
            <w:tcW w:w="1917" w:type="dxa"/>
            <w:shd w:val="clear" w:color="auto" w:fill="auto"/>
            <w:vAlign w:val="center"/>
          </w:tcPr>
          <w:p>
            <w:pPr>
              <w:jc w:val="center"/>
              <w:rPr>
                <w:rFonts w:hint="eastAsia" w:eastAsia="宋体"/>
                <w:b w:val="0"/>
                <w:bCs/>
                <w:szCs w:val="21"/>
                <w:lang w:val="en-US" w:eastAsia="zh-CN"/>
              </w:rPr>
            </w:pPr>
            <w:r>
              <w:rPr>
                <w:rFonts w:hint="eastAsia"/>
                <w:b w:val="0"/>
                <w:bCs/>
                <w:szCs w:val="21"/>
                <w:lang w:val="en-US" w:eastAsia="zh-CN"/>
              </w:rPr>
              <w:t>10月23日</w:t>
            </w:r>
          </w:p>
        </w:tc>
        <w:tc>
          <w:tcPr>
            <w:tcW w:w="1496" w:type="dxa"/>
            <w:shd w:val="clear" w:color="auto" w:fill="auto"/>
            <w:vAlign w:val="center"/>
          </w:tcPr>
          <w:p>
            <w:pPr>
              <w:jc w:val="center"/>
              <w:rPr>
                <w:rFonts w:hint="eastAsia" w:eastAsia="宋体"/>
                <w:b w:val="0"/>
                <w:bCs/>
                <w:szCs w:val="21"/>
                <w:lang w:val="en-US" w:eastAsia="zh-CN"/>
              </w:rPr>
            </w:pPr>
            <w:r>
              <w:rPr>
                <w:rFonts w:hint="eastAsia"/>
                <w:b w:val="0"/>
                <w:bCs/>
                <w:szCs w:val="21"/>
                <w:lang w:val="en-US" w:eastAsia="zh-CN"/>
              </w:rPr>
              <w:t>四方明德自修室</w:t>
            </w:r>
          </w:p>
        </w:tc>
        <w:tc>
          <w:tcPr>
            <w:tcW w:w="1260" w:type="dxa"/>
            <w:shd w:val="clear" w:color="auto" w:fill="auto"/>
            <w:vAlign w:val="center"/>
          </w:tcPr>
          <w:p>
            <w:pPr>
              <w:jc w:val="center"/>
              <w:rPr>
                <w:rFonts w:hint="eastAsia"/>
                <w:b w:val="0"/>
                <w:bCs/>
                <w:szCs w:val="21"/>
              </w:rPr>
            </w:pPr>
            <w:r>
              <w:rPr>
                <w:rFonts w:hint="eastAsia"/>
                <w:b w:val="0"/>
                <w:bCs/>
                <w:szCs w:val="21"/>
                <w:lang w:val="en-US" w:eastAsia="zh-CN"/>
              </w:rPr>
              <w:t>四方流通阅览</w:t>
            </w:r>
          </w:p>
        </w:tc>
        <w:tc>
          <w:tcPr>
            <w:tcW w:w="1080" w:type="dxa"/>
            <w:shd w:val="clear" w:color="auto" w:fill="auto"/>
            <w:vAlign w:val="center"/>
          </w:tcPr>
          <w:p>
            <w:pPr>
              <w:jc w:val="cente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808" w:type="dxa"/>
            <w:gridSpan w:val="2"/>
            <w:shd w:val="clear" w:color="auto" w:fill="auto"/>
            <w:vAlign w:val="top"/>
          </w:tcPr>
          <w:p>
            <w:pPr>
              <w:jc w:val="center"/>
              <w:rPr>
                <w:rFonts w:hint="eastAsia"/>
                <w:b/>
                <w:szCs w:val="21"/>
              </w:rPr>
            </w:pPr>
            <w:r>
              <w:rPr>
                <w:rFonts w:hint="eastAsia"/>
                <w:b/>
                <w:szCs w:val="21"/>
              </w:rPr>
              <w:t>质量服务月总结</w:t>
            </w:r>
          </w:p>
        </w:tc>
        <w:tc>
          <w:tcPr>
            <w:tcW w:w="5947" w:type="dxa"/>
            <w:shd w:val="clear" w:color="auto" w:fill="auto"/>
            <w:vAlign w:val="center"/>
          </w:tcPr>
          <w:p>
            <w:pPr>
              <w:rPr>
                <w:rFonts w:hint="eastAsia"/>
                <w:szCs w:val="21"/>
              </w:rPr>
            </w:pPr>
            <w:r>
              <w:rPr>
                <w:rFonts w:hint="eastAsia"/>
                <w:szCs w:val="21"/>
              </w:rPr>
              <w:t>图书馆总结2018年质量服务月各项工作成绩。</w:t>
            </w:r>
          </w:p>
          <w:p>
            <w:pPr>
              <w:rPr>
                <w:rFonts w:hint="eastAsia"/>
                <w:szCs w:val="21"/>
              </w:rPr>
            </w:pPr>
          </w:p>
          <w:p>
            <w:pPr>
              <w:rPr>
                <w:rFonts w:hint="eastAsia"/>
                <w:szCs w:val="21"/>
              </w:rPr>
            </w:pPr>
          </w:p>
        </w:tc>
        <w:tc>
          <w:tcPr>
            <w:tcW w:w="1917" w:type="dxa"/>
            <w:shd w:val="clear" w:color="auto" w:fill="auto"/>
            <w:vAlign w:val="center"/>
          </w:tcPr>
          <w:p>
            <w:pPr>
              <w:jc w:val="center"/>
              <w:rPr>
                <w:rFonts w:hint="eastAsia"/>
                <w:szCs w:val="21"/>
              </w:rPr>
            </w:pPr>
            <w:r>
              <w:rPr>
                <w:rFonts w:hint="eastAsia"/>
                <w:szCs w:val="21"/>
              </w:rPr>
              <w:t>12月04日</w:t>
            </w:r>
          </w:p>
        </w:tc>
        <w:tc>
          <w:tcPr>
            <w:tcW w:w="1496" w:type="dxa"/>
            <w:shd w:val="clear" w:color="auto" w:fill="auto"/>
            <w:vAlign w:val="center"/>
          </w:tcPr>
          <w:p>
            <w:pPr>
              <w:jc w:val="center"/>
              <w:rPr>
                <w:rFonts w:hint="eastAsia"/>
                <w:szCs w:val="21"/>
              </w:rPr>
            </w:pPr>
            <w:r>
              <w:rPr>
                <w:rFonts w:hint="eastAsia"/>
                <w:szCs w:val="21"/>
              </w:rPr>
              <w:t>崂山校区期刊阅览室</w:t>
            </w:r>
          </w:p>
        </w:tc>
        <w:tc>
          <w:tcPr>
            <w:tcW w:w="1260" w:type="dxa"/>
            <w:shd w:val="clear" w:color="auto" w:fill="auto"/>
            <w:vAlign w:val="center"/>
          </w:tcPr>
          <w:p>
            <w:pPr>
              <w:jc w:val="center"/>
              <w:rPr>
                <w:rFonts w:hint="eastAsia"/>
                <w:szCs w:val="21"/>
              </w:rPr>
            </w:pPr>
            <w:r>
              <w:rPr>
                <w:rFonts w:hint="eastAsia"/>
                <w:szCs w:val="21"/>
              </w:rPr>
              <w:t>办公室</w:t>
            </w:r>
          </w:p>
        </w:tc>
        <w:tc>
          <w:tcPr>
            <w:tcW w:w="1080" w:type="dxa"/>
            <w:shd w:val="clear" w:color="auto" w:fill="auto"/>
            <w:vAlign w:val="center"/>
          </w:tcPr>
          <w:p>
            <w:pPr>
              <w:jc w:val="center"/>
              <w:rPr>
                <w:rFonts w:hint="eastAsia"/>
                <w:szCs w:val="21"/>
              </w:rPr>
            </w:pPr>
          </w:p>
        </w:tc>
      </w:tr>
    </w:tbl>
    <w:p>
      <w:pPr>
        <w:rPr>
          <w:rFonts w:hint="eastAsia"/>
        </w:rPr>
      </w:pPr>
    </w:p>
    <w:p/>
    <w:sectPr>
      <w:head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61277"/>
    <w:rsid w:val="0AEC598A"/>
    <w:rsid w:val="131A2149"/>
    <w:rsid w:val="19316944"/>
    <w:rsid w:val="287665F8"/>
    <w:rsid w:val="2D074C50"/>
    <w:rsid w:val="312D076F"/>
    <w:rsid w:val="354775C5"/>
    <w:rsid w:val="49F5701A"/>
    <w:rsid w:val="4A58449B"/>
    <w:rsid w:val="4E0D50DA"/>
    <w:rsid w:val="56A145BA"/>
    <w:rsid w:val="5E1C0FFA"/>
    <w:rsid w:val="66E65603"/>
    <w:rsid w:val="682875D4"/>
    <w:rsid w:val="7DB541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6">
    <w:name w:val="style51"/>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11</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2018-10-21T12:59:00Z</dcterms:created>
  <dc:creator>lwei</dc:creator>
  <cp:lastModifiedBy>lwei</cp:lastModifiedBy>
  <dcterms:modified xsi:type="dcterms:W3CDTF">2018-10-30T02:12:52Z</dcterms:modified>
  <dc:title>2018年图书馆质量服务月活动安排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